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77777777" w:rsidR="00104780" w:rsidRDefault="00104780" w:rsidP="00C12333">
      <w:pPr>
        <w:ind w:left="426" w:right="474"/>
        <w:jc w:val="center"/>
        <w:rPr>
          <w:rFonts w:ascii="Palatino Linotype" w:hAnsi="Palatino Linotype"/>
          <w:b/>
          <w:sz w:val="32"/>
          <w:szCs w:val="24"/>
        </w:rPr>
      </w:pPr>
    </w:p>
    <w:p w14:paraId="002CEFC6" w14:textId="5517624C" w:rsidR="00C12333" w:rsidRPr="00F87B0B" w:rsidRDefault="00E83CB6" w:rsidP="00F87B0B">
      <w:pPr>
        <w:ind w:left="426" w:right="474"/>
        <w:jc w:val="center"/>
        <w:rPr>
          <w:rFonts w:ascii="Palatino Linotype" w:hAnsi="Palatino Linotype"/>
          <w:b/>
          <w:sz w:val="28"/>
          <w:szCs w:val="28"/>
        </w:rPr>
      </w:pPr>
      <w:r w:rsidRPr="00F87B0B">
        <w:rPr>
          <w:rFonts w:ascii="Palatino Linotype" w:hAnsi="Palatino Linotype"/>
          <w:b/>
          <w:bCs/>
          <w:spacing w:val="8"/>
          <w:sz w:val="28"/>
          <w:szCs w:val="28"/>
          <w:lang w:val="id"/>
        </w:rPr>
        <w:t>PENYALAHGUNAAN WEWENANG KEPALA DESA DALAM KEGIATAN PENYERTAAN MODAL BADAN USAHA MILIK DESA YANG BERIMPLIKASI TINDAK PIDANA KORUPSI</w:t>
      </w:r>
    </w:p>
    <w:p w14:paraId="56F73327" w14:textId="287E1265" w:rsidR="0039160B" w:rsidRPr="00853EB2" w:rsidRDefault="00626877" w:rsidP="009444A4">
      <w:pPr>
        <w:spacing w:line="360" w:lineRule="auto"/>
        <w:jc w:val="center"/>
        <w:rPr>
          <w:rFonts w:ascii="Palatino Linotype" w:hAnsi="Palatino Linotype"/>
          <w:sz w:val="22"/>
          <w:szCs w:val="22"/>
          <w:lang w:val="id-ID"/>
        </w:rPr>
      </w:pPr>
      <w:r w:rsidRPr="00853EB2">
        <w:rPr>
          <w:rFonts w:ascii="Palatino Linotype" w:hAnsi="Palatino Linotype"/>
          <w:sz w:val="22"/>
          <w:szCs w:val="22"/>
          <w:lang w:val="id-ID"/>
        </w:rPr>
        <w:t>(</w:t>
      </w:r>
      <w:r w:rsidR="00E83CB6" w:rsidRPr="00853EB2">
        <w:rPr>
          <w:rFonts w:ascii="Palatino Linotype" w:hAnsi="Palatino Linotype"/>
          <w:lang w:val="id"/>
        </w:rPr>
        <w:t xml:space="preserve">Studi Putusan Pengadilan Tinggi Semarang </w:t>
      </w:r>
      <w:proofErr w:type="spellStart"/>
      <w:r w:rsidR="00E83CB6" w:rsidRPr="00853EB2">
        <w:rPr>
          <w:rFonts w:ascii="Palatino Linotype" w:hAnsi="Palatino Linotype"/>
          <w:lang w:val="en-ID" w:eastAsia="en-ID"/>
        </w:rPr>
        <w:t>Nomor</w:t>
      </w:r>
      <w:proofErr w:type="spellEnd"/>
      <w:r w:rsidR="00E83CB6" w:rsidRPr="00853EB2">
        <w:rPr>
          <w:rFonts w:ascii="Palatino Linotype" w:hAnsi="Palatino Linotype"/>
          <w:lang w:val="en-ID" w:eastAsia="en-ID"/>
        </w:rPr>
        <w:t xml:space="preserve"> 13/PID.SUS-TPK/2023/Pt. SMG</w:t>
      </w:r>
      <w:r w:rsidRPr="00853EB2">
        <w:rPr>
          <w:rFonts w:ascii="Palatino Linotype" w:hAnsi="Palatino Linotype"/>
          <w:sz w:val="22"/>
          <w:szCs w:val="22"/>
          <w:lang w:val="id-ID"/>
        </w:rPr>
        <w:t>)</w:t>
      </w:r>
    </w:p>
    <w:p w14:paraId="64725029" w14:textId="16DD4919" w:rsidR="00626877" w:rsidRPr="00853EB2" w:rsidRDefault="00E83CB6" w:rsidP="009444A4">
      <w:pPr>
        <w:spacing w:line="360" w:lineRule="auto"/>
        <w:jc w:val="center"/>
        <w:rPr>
          <w:rFonts w:ascii="Palatino Linotype" w:hAnsi="Palatino Linotype"/>
          <w:sz w:val="22"/>
          <w:szCs w:val="22"/>
          <w:vertAlign w:val="superscript"/>
        </w:rPr>
      </w:pPr>
      <w:r w:rsidRPr="00853EB2">
        <w:rPr>
          <w:rFonts w:ascii="Palatino Linotype" w:hAnsi="Palatino Linotype"/>
          <w:b/>
          <w:sz w:val="24"/>
          <w:szCs w:val="24"/>
          <w:lang w:val="id-ID"/>
        </w:rPr>
        <w:t>REVANO REZA ARDIA PUTRA</w:t>
      </w:r>
      <w:r w:rsidR="00626877" w:rsidRPr="00853EB2">
        <w:rPr>
          <w:rFonts w:ascii="Palatino Linotype" w:hAnsi="Palatino Linotype"/>
          <w:b/>
          <w:sz w:val="22"/>
          <w:szCs w:val="22"/>
        </w:rPr>
        <w:t>*</w:t>
      </w:r>
      <w:r w:rsidR="00626877" w:rsidRPr="00853EB2">
        <w:rPr>
          <w:rFonts w:ascii="Palatino Linotype" w:hAnsi="Palatino Linotype"/>
          <w:b/>
          <w:sz w:val="22"/>
          <w:szCs w:val="22"/>
          <w:vertAlign w:val="superscript"/>
        </w:rPr>
        <w:t>1</w:t>
      </w:r>
    </w:p>
    <w:p w14:paraId="107A19D3" w14:textId="14F6B8CC" w:rsidR="00626877" w:rsidRPr="00853EB2" w:rsidRDefault="00DE1AAB" w:rsidP="009444A4">
      <w:pPr>
        <w:spacing w:line="360" w:lineRule="auto"/>
        <w:jc w:val="center"/>
        <w:rPr>
          <w:rFonts w:ascii="Palatino Linotype" w:hAnsi="Palatino Linotype"/>
          <w:sz w:val="22"/>
          <w:szCs w:val="22"/>
        </w:rPr>
      </w:pPr>
      <w:r w:rsidRPr="00853EB2">
        <w:rPr>
          <w:rFonts w:ascii="Palatino Linotype" w:hAnsi="Palatino Linotype"/>
          <w:sz w:val="22"/>
          <w:szCs w:val="22"/>
        </w:rPr>
        <w:t xml:space="preserve">Universitas Slamet </w:t>
      </w:r>
      <w:proofErr w:type="spellStart"/>
      <w:r w:rsidRPr="00853EB2">
        <w:rPr>
          <w:rFonts w:ascii="Palatino Linotype" w:hAnsi="Palatino Linotype"/>
          <w:sz w:val="22"/>
          <w:szCs w:val="22"/>
        </w:rPr>
        <w:t>Riyadi</w:t>
      </w:r>
      <w:proofErr w:type="spellEnd"/>
      <w:r w:rsidRPr="00853EB2">
        <w:rPr>
          <w:rFonts w:ascii="Palatino Linotype" w:hAnsi="Palatino Linotype"/>
          <w:sz w:val="22"/>
          <w:szCs w:val="22"/>
        </w:rPr>
        <w:t xml:space="preserve"> Surakarta</w:t>
      </w:r>
      <w:r w:rsidR="00626877" w:rsidRPr="00853EB2">
        <w:rPr>
          <w:rFonts w:ascii="Palatino Linotype" w:hAnsi="Palatino Linotype"/>
          <w:sz w:val="22"/>
          <w:szCs w:val="22"/>
        </w:rPr>
        <w:t xml:space="preserve">; </w:t>
      </w:r>
      <w:r w:rsidRPr="00853EB2">
        <w:rPr>
          <w:rFonts w:ascii="Palatino Linotype" w:hAnsi="Palatino Linotype"/>
          <w:sz w:val="22"/>
          <w:szCs w:val="22"/>
        </w:rPr>
        <w:t xml:space="preserve">Jl. </w:t>
      </w:r>
      <w:proofErr w:type="spellStart"/>
      <w:r w:rsidRPr="00853EB2">
        <w:rPr>
          <w:rFonts w:ascii="Palatino Linotype" w:hAnsi="Palatino Linotype"/>
          <w:sz w:val="22"/>
          <w:szCs w:val="22"/>
        </w:rPr>
        <w:t>Sumpah</w:t>
      </w:r>
      <w:proofErr w:type="spellEnd"/>
      <w:r w:rsidRPr="00853EB2">
        <w:rPr>
          <w:rFonts w:ascii="Palatino Linotype" w:hAnsi="Palatino Linotype"/>
          <w:sz w:val="22"/>
          <w:szCs w:val="22"/>
        </w:rPr>
        <w:t xml:space="preserve"> Pemuda </w:t>
      </w:r>
      <w:proofErr w:type="spellStart"/>
      <w:r w:rsidRPr="00853EB2">
        <w:rPr>
          <w:rFonts w:ascii="Palatino Linotype" w:hAnsi="Palatino Linotype"/>
          <w:sz w:val="22"/>
          <w:szCs w:val="22"/>
        </w:rPr>
        <w:t>Nomor</w:t>
      </w:r>
      <w:proofErr w:type="spellEnd"/>
      <w:r w:rsidRPr="00853EB2">
        <w:rPr>
          <w:rFonts w:ascii="Palatino Linotype" w:hAnsi="Palatino Linotype"/>
          <w:sz w:val="22"/>
          <w:szCs w:val="22"/>
        </w:rPr>
        <w:t xml:space="preserve"> 18 </w:t>
      </w:r>
      <w:proofErr w:type="spellStart"/>
      <w:r w:rsidRPr="00853EB2">
        <w:rPr>
          <w:rFonts w:ascii="Palatino Linotype" w:hAnsi="Palatino Linotype"/>
          <w:sz w:val="22"/>
          <w:szCs w:val="22"/>
        </w:rPr>
        <w:t>Kadipiro</w:t>
      </w:r>
      <w:proofErr w:type="spellEnd"/>
      <w:r w:rsidRPr="00853EB2">
        <w:rPr>
          <w:rFonts w:ascii="Palatino Linotype" w:hAnsi="Palatino Linotype"/>
          <w:sz w:val="22"/>
          <w:szCs w:val="22"/>
        </w:rPr>
        <w:t xml:space="preserve"> Surakarta </w:t>
      </w:r>
    </w:p>
    <w:p w14:paraId="373D80D4" w14:textId="32CBC339" w:rsidR="00626877" w:rsidRPr="00853EB2" w:rsidRDefault="00626877" w:rsidP="009444A4">
      <w:pPr>
        <w:spacing w:line="360" w:lineRule="auto"/>
        <w:jc w:val="center"/>
        <w:rPr>
          <w:rFonts w:ascii="Palatino Linotype" w:hAnsi="Palatino Linotype"/>
          <w:sz w:val="22"/>
          <w:szCs w:val="22"/>
        </w:rPr>
      </w:pPr>
      <w:r w:rsidRPr="00853EB2">
        <w:rPr>
          <w:rFonts w:ascii="Palatino Linotype" w:hAnsi="Palatino Linotype"/>
          <w:sz w:val="22"/>
          <w:szCs w:val="22"/>
        </w:rPr>
        <w:t>e-mail</w:t>
      </w:r>
      <w:r w:rsidR="009444A4" w:rsidRPr="00853EB2">
        <w:rPr>
          <w:rFonts w:ascii="Palatino Linotype" w:hAnsi="Palatino Linotype"/>
          <w:sz w:val="22"/>
          <w:szCs w:val="22"/>
        </w:rPr>
        <w:t xml:space="preserve"> co Author</w:t>
      </w:r>
      <w:r w:rsidRPr="00853EB2">
        <w:rPr>
          <w:rFonts w:ascii="Palatino Linotype" w:hAnsi="Palatino Linotype"/>
          <w:sz w:val="22"/>
          <w:szCs w:val="22"/>
        </w:rPr>
        <w:t xml:space="preserve">: </w:t>
      </w:r>
      <w:r w:rsidR="00E83CB6" w:rsidRPr="00853EB2">
        <w:rPr>
          <w:rFonts w:ascii="Palatino Linotype" w:hAnsi="Palatino Linotype"/>
          <w:b/>
          <w:sz w:val="22"/>
          <w:szCs w:val="22"/>
        </w:rPr>
        <w:t>revanoreza457@gmail.com</w:t>
      </w:r>
    </w:p>
    <w:p w14:paraId="4D84224D" w14:textId="3751D4E1" w:rsidR="00B432B4" w:rsidRPr="00853EB2" w:rsidRDefault="00B432B4" w:rsidP="00E83CB6">
      <w:pPr>
        <w:jc w:val="center"/>
        <w:rPr>
          <w:rFonts w:ascii="Palatino Linotype" w:hAnsi="Palatino Linotype"/>
        </w:rPr>
      </w:pPr>
      <w:r w:rsidRPr="00853EB2">
        <w:rPr>
          <w:rFonts w:ascii="Palatino Linotype" w:hAnsi="Palatino Linotype"/>
          <w:i/>
          <w:sz w:val="22"/>
          <w:szCs w:val="22"/>
        </w:rPr>
        <w:t>NO HP.</w:t>
      </w:r>
      <w:r w:rsidR="00DE1AAB" w:rsidRPr="00853EB2">
        <w:rPr>
          <w:rFonts w:ascii="Palatino Linotype" w:hAnsi="Palatino Linotype"/>
          <w:i/>
          <w:sz w:val="22"/>
          <w:szCs w:val="22"/>
        </w:rPr>
        <w:t xml:space="preserve"> </w:t>
      </w:r>
      <w:r w:rsidR="00E83CB6" w:rsidRPr="00853EB2">
        <w:rPr>
          <w:rFonts w:ascii="Palatino Linotype" w:hAnsi="Palatino Linotype"/>
        </w:rPr>
        <w:t>085732158532</w:t>
      </w:r>
    </w:p>
    <w:p w14:paraId="6124C348" w14:textId="77777777" w:rsidR="009444A4" w:rsidRPr="00853EB2" w:rsidRDefault="009444A4" w:rsidP="009444A4">
      <w:pPr>
        <w:ind w:left="425" w:right="476"/>
        <w:jc w:val="center"/>
        <w:rPr>
          <w:rFonts w:ascii="Palatino Linotype" w:eastAsia="Arial Unicode MS" w:hAnsi="Palatino Linotype"/>
          <w:b/>
          <w:i/>
          <w:sz w:val="22"/>
          <w:szCs w:val="22"/>
        </w:rPr>
      </w:pPr>
    </w:p>
    <w:p w14:paraId="5A647CCB" w14:textId="77777777" w:rsidR="00626877" w:rsidRPr="00853EB2" w:rsidRDefault="00626877" w:rsidP="009444A4">
      <w:pPr>
        <w:ind w:left="425" w:right="476"/>
        <w:jc w:val="center"/>
        <w:rPr>
          <w:rFonts w:ascii="Palatino Linotype" w:eastAsia="Arial Unicode MS" w:hAnsi="Palatino Linotype"/>
          <w:b/>
          <w:i/>
          <w:sz w:val="22"/>
          <w:szCs w:val="22"/>
          <w:lang w:val="id-ID"/>
        </w:rPr>
      </w:pPr>
      <w:r w:rsidRPr="00853EB2">
        <w:rPr>
          <w:rFonts w:ascii="Palatino Linotype" w:eastAsia="Arial Unicode MS" w:hAnsi="Palatino Linotype"/>
          <w:b/>
          <w:i/>
          <w:sz w:val="22"/>
          <w:szCs w:val="22"/>
        </w:rPr>
        <w:t>ABSTRAK</w:t>
      </w:r>
    </w:p>
    <w:p w14:paraId="5C145734" w14:textId="77777777" w:rsidR="00626877" w:rsidRPr="00853EB2" w:rsidRDefault="00626877" w:rsidP="009444A4">
      <w:pPr>
        <w:ind w:left="425" w:right="476"/>
        <w:jc w:val="center"/>
        <w:rPr>
          <w:rFonts w:ascii="Palatino Linotype" w:eastAsia="Arial Unicode MS" w:hAnsi="Palatino Linotype"/>
          <w:i/>
          <w:sz w:val="22"/>
          <w:szCs w:val="22"/>
          <w:lang w:val="id-ID"/>
        </w:rPr>
      </w:pPr>
    </w:p>
    <w:p w14:paraId="130C1B2E" w14:textId="77777777" w:rsidR="00E83CB6" w:rsidRPr="00F62F77" w:rsidRDefault="00E83CB6" w:rsidP="00E83CB6">
      <w:pPr>
        <w:pStyle w:val="NoSpacing"/>
        <w:jc w:val="both"/>
        <w:rPr>
          <w:rFonts w:ascii="Palatino Linotype" w:hAnsi="Palatino Linotype" w:cs="Times New Roman"/>
          <w:i/>
          <w:iCs/>
          <w:lang w:val="es-ES_tradnl"/>
        </w:rPr>
      </w:pPr>
      <w:r w:rsidRPr="00F62F77">
        <w:rPr>
          <w:rFonts w:ascii="Palatino Linotype" w:hAnsi="Palatino Linotype" w:cs="Times New Roman"/>
          <w:i/>
          <w:iCs/>
        </w:rPr>
        <w:t>Badan Usaha Milik Desa (BUMDes) merupakan salah satu sumber untuk meningkatkan pendapatan asli desa (PADes). Hasil dari BUMDesa yang begitu besar akan menjadikan peluang terjadinya penyalahgunaan wewenang kepala desa dalam mengelola anggaran yang mengakibatkan terjadinya korupsi di pemerintahan desa.</w:t>
      </w:r>
    </w:p>
    <w:p w14:paraId="527B7E6A" w14:textId="77777777" w:rsidR="00E83CB6" w:rsidRPr="00F62F77" w:rsidRDefault="00E83CB6" w:rsidP="00E83CB6">
      <w:pPr>
        <w:pStyle w:val="NoSpacing"/>
        <w:jc w:val="both"/>
        <w:rPr>
          <w:rFonts w:ascii="Palatino Linotype" w:hAnsi="Palatino Linotype" w:cs="Times New Roman"/>
          <w:i/>
          <w:iCs/>
        </w:rPr>
      </w:pPr>
      <w:proofErr w:type="spellStart"/>
      <w:r w:rsidRPr="00F62F77">
        <w:rPr>
          <w:rFonts w:ascii="Palatino Linotype" w:hAnsi="Palatino Linotype" w:cs="Times New Roman"/>
          <w:i/>
          <w:iCs/>
          <w:lang w:val="es-ES_tradnl"/>
        </w:rPr>
        <w:t>Tujuan</w:t>
      </w:r>
      <w:proofErr w:type="spellEnd"/>
      <w:r w:rsidRPr="00F62F77">
        <w:rPr>
          <w:rFonts w:ascii="Palatino Linotype" w:hAnsi="Palatino Linotype" w:cs="Times New Roman"/>
          <w:i/>
          <w:iCs/>
          <w:lang w:val="es-ES_tradnl"/>
        </w:rPr>
        <w:t xml:space="preserve"> </w:t>
      </w:r>
      <w:proofErr w:type="spellStart"/>
      <w:r w:rsidRPr="00F62F77">
        <w:rPr>
          <w:rFonts w:ascii="Palatino Linotype" w:hAnsi="Palatino Linotype" w:cs="Times New Roman"/>
          <w:i/>
          <w:iCs/>
          <w:lang w:val="es-ES_tradnl"/>
        </w:rPr>
        <w:t>penelitian</w:t>
      </w:r>
      <w:proofErr w:type="spellEnd"/>
      <w:r w:rsidRPr="00F62F77">
        <w:rPr>
          <w:rFonts w:ascii="Palatino Linotype" w:hAnsi="Palatino Linotype" w:cs="Times New Roman"/>
          <w:i/>
          <w:iCs/>
          <w:lang w:val="es-ES_tradnl"/>
        </w:rPr>
        <w:t xml:space="preserve"> </w:t>
      </w:r>
      <w:r w:rsidRPr="00F62F77">
        <w:rPr>
          <w:rFonts w:ascii="Palatino Linotype" w:hAnsi="Palatino Linotype" w:cs="Times New Roman"/>
          <w:i/>
          <w:iCs/>
        </w:rPr>
        <w:t xml:space="preserve">untuk mengetahui bagaimana </w:t>
      </w:r>
      <w:r w:rsidRPr="00F62F77">
        <w:rPr>
          <w:rFonts w:ascii="Palatino Linotype" w:hAnsi="Palatino Linotype" w:cs="Times New Roman"/>
          <w:i/>
          <w:iCs/>
          <w:lang w:val="id"/>
        </w:rPr>
        <w:t>penerapan hukum pidana pelaku tindak pidana korupsi penyalahgunaan kewenangan oleh kepala desa</w:t>
      </w:r>
      <w:r w:rsidRPr="00F62F77">
        <w:rPr>
          <w:rFonts w:ascii="Palatino Linotype" w:hAnsi="Palatino Linotype" w:cs="Times New Roman"/>
          <w:i/>
          <w:iCs/>
        </w:rPr>
        <w:t xml:space="preserve"> dan bagaimana </w:t>
      </w:r>
      <w:r w:rsidRPr="00F62F77">
        <w:rPr>
          <w:rFonts w:ascii="Palatino Linotype" w:hAnsi="Palatino Linotype" w:cs="Times New Roman"/>
          <w:i/>
          <w:iCs/>
          <w:lang w:val="id"/>
        </w:rPr>
        <w:t xml:space="preserve">pertimbangan hakim dalam menjatuhkan putusan pelaku tindak pidana korupsi pada putusan Putusan Pengadilan Tinggi Semarang </w:t>
      </w:r>
      <w:r w:rsidRPr="00F62F77">
        <w:rPr>
          <w:rFonts w:ascii="Palatino Linotype" w:hAnsi="Palatino Linotype" w:cs="Times New Roman"/>
          <w:i/>
          <w:iCs/>
          <w:lang w:eastAsia="en-ID"/>
        </w:rPr>
        <w:t>Nomor 13/PID.SUS-TPK/2023/Pt. SMG</w:t>
      </w:r>
      <w:r w:rsidRPr="00F62F77">
        <w:rPr>
          <w:rFonts w:ascii="Palatino Linotype" w:hAnsi="Palatino Linotype" w:cs="Times New Roman"/>
          <w:i/>
          <w:iCs/>
        </w:rPr>
        <w:t>.</w:t>
      </w:r>
    </w:p>
    <w:p w14:paraId="66AD8604" w14:textId="77777777" w:rsidR="00E83CB6" w:rsidRPr="00F62F77" w:rsidRDefault="00E83CB6" w:rsidP="00E83CB6">
      <w:pPr>
        <w:pStyle w:val="NoSpacing"/>
        <w:jc w:val="both"/>
        <w:rPr>
          <w:rFonts w:ascii="Palatino Linotype" w:eastAsia="Times New Roman" w:hAnsi="Palatino Linotype" w:cs="Times New Roman"/>
          <w:i/>
          <w:iCs/>
          <w:shd w:val="clear" w:color="auto" w:fill="FFFFFF"/>
        </w:rPr>
      </w:pPr>
      <w:r w:rsidRPr="00F62F77">
        <w:rPr>
          <w:rFonts w:ascii="Palatino Linotype" w:hAnsi="Palatino Linotype" w:cs="Times New Roman"/>
          <w:i/>
          <w:iCs/>
        </w:rPr>
        <w:t xml:space="preserve">Jenis penelitian dalam penulisan hukum ini adalah yuridis normative (legal research). Penelitian yuridis normative merupakan penelitian yang difokuskan untuk mengakaji kaidah-kaidah atau norma-norma dalam hukum positif. Sumber data dalam penelitian adalah data sekunder, antara lain, mencakup dokumen-dokumen resmi, buku-buku, hasil-hasil penelitian yang berwujud terkait bagaimana </w:t>
      </w:r>
      <w:r w:rsidRPr="00F62F77">
        <w:rPr>
          <w:rFonts w:ascii="Palatino Linotype" w:hAnsi="Palatino Linotype" w:cs="Times New Roman"/>
          <w:i/>
          <w:iCs/>
          <w:lang w:val="id"/>
        </w:rPr>
        <w:t>penerapan hukum pidana pelaku tindak pidana korupsi penyalahgunaan kewenangan oleh kepala desa</w:t>
      </w:r>
      <w:r w:rsidRPr="00F62F77">
        <w:rPr>
          <w:rFonts w:ascii="Palatino Linotype" w:hAnsi="Palatino Linotype" w:cs="Times New Roman"/>
          <w:i/>
          <w:iCs/>
        </w:rPr>
        <w:t xml:space="preserve"> dan bagaimana </w:t>
      </w:r>
      <w:r w:rsidRPr="00F62F77">
        <w:rPr>
          <w:rFonts w:ascii="Palatino Linotype" w:hAnsi="Palatino Linotype" w:cs="Times New Roman"/>
          <w:i/>
          <w:iCs/>
          <w:lang w:val="id"/>
        </w:rPr>
        <w:t xml:space="preserve">pertimbangan hakim dalam menjatuhkan putusan pelaku tindak pidana korupsi pada putusan Putusan Pengadilan Tinggi Semarang </w:t>
      </w:r>
      <w:r w:rsidRPr="00F62F77">
        <w:rPr>
          <w:rFonts w:ascii="Palatino Linotype" w:hAnsi="Palatino Linotype" w:cs="Times New Roman"/>
          <w:i/>
          <w:iCs/>
          <w:lang w:eastAsia="en-ID"/>
        </w:rPr>
        <w:t>Nomor 13/PID.SUS-TPK/2023/Pt. SMG</w:t>
      </w:r>
      <w:r w:rsidRPr="00F62F77">
        <w:rPr>
          <w:rFonts w:ascii="Palatino Linotype" w:hAnsi="Palatino Linotype" w:cs="Times New Roman"/>
          <w:i/>
          <w:iCs/>
          <w:shd w:val="clear" w:color="auto" w:fill="FFFFFF"/>
        </w:rPr>
        <w:t>.</w:t>
      </w:r>
    </w:p>
    <w:p w14:paraId="29FB3BAB" w14:textId="77777777" w:rsidR="00E83CB6" w:rsidRPr="00F62F77" w:rsidRDefault="00E83CB6" w:rsidP="00E83CB6">
      <w:pPr>
        <w:pStyle w:val="NoSpacing"/>
        <w:jc w:val="both"/>
        <w:rPr>
          <w:rFonts w:ascii="Palatino Linotype" w:hAnsi="Palatino Linotype" w:cs="Times New Roman"/>
          <w:i/>
          <w:iCs/>
          <w:shd w:val="clear" w:color="auto" w:fill="FFFFFF"/>
        </w:rPr>
      </w:pPr>
      <w:r w:rsidRPr="00F62F77">
        <w:rPr>
          <w:rFonts w:ascii="Palatino Linotype" w:hAnsi="Palatino Linotype" w:cs="Times New Roman"/>
          <w:i/>
          <w:iCs/>
          <w:shd w:val="clear" w:color="auto" w:fill="FFFFFF"/>
        </w:rPr>
        <w:t xml:space="preserve">Hasil penelitian menjelaskan bahwa </w:t>
      </w:r>
      <w:r w:rsidRPr="00F62F77">
        <w:rPr>
          <w:rFonts w:ascii="Palatino Linotype" w:hAnsi="Palatino Linotype" w:cs="Times New Roman"/>
          <w:i/>
          <w:iCs/>
        </w:rPr>
        <w:t>Penerapan hukum pidana terhadap tindak pidana korupsi penyalahgunaan kewenangan oleh Kepala Desa, dilihat kedudukan dan peran terdakwa, penulis berpendapat sependapat dengan keputusan hakim beban</w:t>
      </w:r>
      <w:r w:rsidRPr="00F62F77">
        <w:rPr>
          <w:rFonts w:ascii="Palatino Linotype" w:hAnsi="Palatino Linotype" w:cs="Times New Roman"/>
          <w:i/>
          <w:iCs/>
          <w:spacing w:val="1"/>
        </w:rPr>
        <w:t xml:space="preserve"> </w:t>
      </w:r>
      <w:r w:rsidRPr="00F62F77">
        <w:rPr>
          <w:rFonts w:ascii="Palatino Linotype" w:hAnsi="Palatino Linotype" w:cs="Times New Roman"/>
          <w:i/>
          <w:iCs/>
        </w:rPr>
        <w:t>pengembalian</w:t>
      </w:r>
      <w:r w:rsidRPr="00F62F77">
        <w:rPr>
          <w:rFonts w:ascii="Palatino Linotype" w:hAnsi="Palatino Linotype" w:cs="Times New Roman"/>
          <w:i/>
          <w:iCs/>
          <w:spacing w:val="1"/>
        </w:rPr>
        <w:t xml:space="preserve"> </w:t>
      </w:r>
      <w:r w:rsidRPr="00F62F77">
        <w:rPr>
          <w:rFonts w:ascii="Palatino Linotype" w:hAnsi="Palatino Linotype" w:cs="Times New Roman"/>
          <w:i/>
          <w:iCs/>
        </w:rPr>
        <w:t>uang</w:t>
      </w:r>
      <w:r w:rsidRPr="00F62F77">
        <w:rPr>
          <w:rFonts w:ascii="Palatino Linotype" w:hAnsi="Palatino Linotype" w:cs="Times New Roman"/>
          <w:i/>
          <w:iCs/>
          <w:spacing w:val="1"/>
        </w:rPr>
        <w:t xml:space="preserve"> </w:t>
      </w:r>
      <w:r w:rsidRPr="00F62F77">
        <w:rPr>
          <w:rFonts w:ascii="Palatino Linotype" w:hAnsi="Palatino Linotype" w:cs="Times New Roman"/>
          <w:i/>
          <w:iCs/>
        </w:rPr>
        <w:t>pengganti</w:t>
      </w:r>
      <w:r w:rsidRPr="00F62F77">
        <w:rPr>
          <w:rFonts w:ascii="Palatino Linotype" w:hAnsi="Palatino Linotype" w:cs="Times New Roman"/>
          <w:i/>
          <w:iCs/>
          <w:spacing w:val="1"/>
        </w:rPr>
        <w:t xml:space="preserve"> </w:t>
      </w:r>
      <w:r w:rsidRPr="00F62F77">
        <w:rPr>
          <w:rFonts w:ascii="Palatino Linotype" w:hAnsi="Palatino Linotype" w:cs="Times New Roman"/>
          <w:i/>
          <w:iCs/>
        </w:rPr>
        <w:t>yang</w:t>
      </w:r>
      <w:r w:rsidRPr="00F62F77">
        <w:rPr>
          <w:rFonts w:ascii="Palatino Linotype" w:hAnsi="Palatino Linotype" w:cs="Times New Roman"/>
          <w:i/>
          <w:iCs/>
          <w:spacing w:val="1"/>
        </w:rPr>
        <w:t xml:space="preserve"> </w:t>
      </w:r>
      <w:r w:rsidRPr="00F62F77">
        <w:rPr>
          <w:rFonts w:ascii="Palatino Linotype" w:hAnsi="Palatino Linotype" w:cs="Times New Roman"/>
          <w:i/>
          <w:iCs/>
        </w:rPr>
        <w:t>dibebankan</w:t>
      </w:r>
      <w:r w:rsidRPr="00F62F77">
        <w:rPr>
          <w:rFonts w:ascii="Palatino Linotype" w:hAnsi="Palatino Linotype" w:cs="Times New Roman"/>
          <w:i/>
          <w:iCs/>
          <w:spacing w:val="1"/>
        </w:rPr>
        <w:t xml:space="preserve"> </w:t>
      </w:r>
      <w:r w:rsidRPr="00F62F77">
        <w:rPr>
          <w:rFonts w:ascii="Palatino Linotype" w:hAnsi="Palatino Linotype" w:cs="Times New Roman"/>
          <w:i/>
          <w:iCs/>
        </w:rPr>
        <w:t>kepada</w:t>
      </w:r>
      <w:r w:rsidRPr="00F62F77">
        <w:rPr>
          <w:rFonts w:ascii="Palatino Linotype" w:hAnsi="Palatino Linotype" w:cs="Times New Roman"/>
          <w:i/>
          <w:iCs/>
          <w:spacing w:val="1"/>
        </w:rPr>
        <w:t xml:space="preserve"> </w:t>
      </w:r>
      <w:r w:rsidRPr="00F62F77">
        <w:rPr>
          <w:rFonts w:ascii="Palatino Linotype" w:hAnsi="Palatino Linotype" w:cs="Times New Roman"/>
          <w:i/>
          <w:iCs/>
        </w:rPr>
        <w:t>Terdakwa</w:t>
      </w:r>
      <w:r w:rsidRPr="00F62F77">
        <w:rPr>
          <w:rFonts w:ascii="Palatino Linotype" w:hAnsi="Palatino Linotype" w:cs="Times New Roman"/>
          <w:i/>
          <w:iCs/>
          <w:spacing w:val="1"/>
        </w:rPr>
        <w:t xml:space="preserve"> </w:t>
      </w:r>
      <w:r w:rsidRPr="00F62F77">
        <w:rPr>
          <w:rFonts w:ascii="Palatino Linotype" w:hAnsi="Palatino Linotype" w:cs="Times New Roman"/>
          <w:i/>
          <w:iCs/>
        </w:rPr>
        <w:t>Suyatno bin Kartorejo haruslah lebih besar dari pada yang dibebankan kepada</w:t>
      </w:r>
      <w:r w:rsidRPr="00F62F77">
        <w:rPr>
          <w:rFonts w:ascii="Palatino Linotype" w:hAnsi="Palatino Linotype" w:cs="Times New Roman"/>
          <w:i/>
          <w:iCs/>
          <w:spacing w:val="1"/>
        </w:rPr>
        <w:t xml:space="preserve"> </w:t>
      </w:r>
      <w:r w:rsidRPr="00F62F77">
        <w:rPr>
          <w:rFonts w:ascii="Palatino Linotype" w:hAnsi="Palatino Linotype" w:cs="Times New Roman"/>
          <w:i/>
          <w:iCs/>
        </w:rPr>
        <w:t>Sdr.</w:t>
      </w:r>
      <w:r w:rsidRPr="00F62F77">
        <w:rPr>
          <w:rFonts w:ascii="Palatino Linotype" w:hAnsi="Palatino Linotype" w:cs="Times New Roman"/>
          <w:i/>
          <w:iCs/>
          <w:spacing w:val="-1"/>
        </w:rPr>
        <w:t xml:space="preserve"> </w:t>
      </w:r>
      <w:r w:rsidRPr="00F62F77">
        <w:rPr>
          <w:rFonts w:ascii="Palatino Linotype" w:hAnsi="Palatino Linotype" w:cs="Times New Roman"/>
          <w:i/>
          <w:iCs/>
        </w:rPr>
        <w:t>Eko</w:t>
      </w:r>
      <w:r w:rsidRPr="00F62F77">
        <w:rPr>
          <w:rFonts w:ascii="Palatino Linotype" w:hAnsi="Palatino Linotype" w:cs="Times New Roman"/>
          <w:i/>
          <w:iCs/>
          <w:spacing w:val="1"/>
        </w:rPr>
        <w:t xml:space="preserve"> </w:t>
      </w:r>
      <w:r w:rsidRPr="00F62F77">
        <w:rPr>
          <w:rFonts w:ascii="Palatino Linotype" w:hAnsi="Palatino Linotype" w:cs="Times New Roman"/>
          <w:i/>
          <w:iCs/>
        </w:rPr>
        <w:t>Kamsono</w:t>
      </w:r>
      <w:r w:rsidRPr="00F62F77">
        <w:rPr>
          <w:rFonts w:ascii="Palatino Linotype" w:hAnsi="Palatino Linotype" w:cs="Times New Roman"/>
          <w:i/>
          <w:iCs/>
          <w:shd w:val="clear" w:color="auto" w:fill="FFFFFF"/>
        </w:rPr>
        <w:t xml:space="preserve">. </w:t>
      </w:r>
    </w:p>
    <w:p w14:paraId="42B8EC59" w14:textId="262CDE66" w:rsidR="005772D4" w:rsidRPr="00E83CB6" w:rsidRDefault="00E83CB6" w:rsidP="00E83CB6">
      <w:pPr>
        <w:ind w:right="-1"/>
        <w:jc w:val="both"/>
        <w:rPr>
          <w:rFonts w:ascii="Palatino Linotype" w:eastAsia="Arial Unicode MS" w:hAnsi="Palatino Linotype"/>
          <w:i/>
          <w:szCs w:val="22"/>
          <w:lang w:val="id-ID"/>
        </w:rPr>
      </w:pPr>
      <w:r w:rsidRPr="00E83CB6">
        <w:rPr>
          <w:rFonts w:ascii="Palatino Linotype" w:hAnsi="Palatino Linotype"/>
          <w:i/>
          <w:iCs/>
          <w:sz w:val="22"/>
          <w:szCs w:val="22"/>
          <w:lang w:val="id-ID"/>
        </w:rPr>
        <w:t xml:space="preserve">Dasar </w:t>
      </w:r>
      <w:r w:rsidRPr="00E83CB6">
        <w:rPr>
          <w:rStyle w:val="TidakAda"/>
          <w:rFonts w:ascii="Palatino Linotype" w:hAnsi="Palatino Linotype"/>
          <w:i/>
          <w:iCs/>
          <w:sz w:val="22"/>
          <w:szCs w:val="22"/>
          <w:lang w:val="id-ID"/>
        </w:rPr>
        <w:t xml:space="preserve">pertimbangan hakim dalam </w:t>
      </w:r>
      <w:r w:rsidRPr="00F62F77">
        <w:rPr>
          <w:rFonts w:ascii="Palatino Linotype" w:hAnsi="Palatino Linotype"/>
          <w:i/>
          <w:iCs/>
          <w:sz w:val="22"/>
          <w:szCs w:val="22"/>
          <w:lang w:val="id"/>
        </w:rPr>
        <w:t xml:space="preserve">dalam menjatuhkan putusan pelaku tindak pidana korupsi pada putusan Putusan Pengadilan Tinggi Semarang </w:t>
      </w:r>
      <w:r w:rsidRPr="00E83CB6">
        <w:rPr>
          <w:rFonts w:ascii="Palatino Linotype" w:hAnsi="Palatino Linotype"/>
          <w:i/>
          <w:iCs/>
          <w:sz w:val="22"/>
          <w:szCs w:val="22"/>
          <w:lang w:val="id-ID" w:eastAsia="en-ID"/>
        </w:rPr>
        <w:t>Nomor 13/PID.SUS-TPK/2023/Pt. SMG</w:t>
      </w:r>
      <w:r w:rsidRPr="00E83CB6">
        <w:rPr>
          <w:rStyle w:val="TidakAda"/>
          <w:rFonts w:ascii="Palatino Linotype" w:hAnsi="Palatino Linotype"/>
          <w:i/>
          <w:iCs/>
          <w:sz w:val="22"/>
          <w:szCs w:val="22"/>
          <w:lang w:val="id-ID"/>
        </w:rPr>
        <w:t xml:space="preserve">, </w:t>
      </w:r>
      <w:r w:rsidRPr="00F62F77">
        <w:rPr>
          <w:rFonts w:ascii="Palatino Linotype" w:hAnsi="Palatino Linotype"/>
          <w:i/>
          <w:iCs/>
          <w:sz w:val="22"/>
          <w:szCs w:val="22"/>
          <w:lang w:val="id"/>
          <w14:ligatures w14:val="standardContextual"/>
        </w:rPr>
        <w:t xml:space="preserve">telah didasarkan pada </w:t>
      </w:r>
      <w:bookmarkStart w:id="0" w:name="_Hlk175219722"/>
      <w:r w:rsidRPr="00F62F77">
        <w:rPr>
          <w:rFonts w:ascii="Palatino Linotype" w:hAnsi="Palatino Linotype"/>
          <w:i/>
          <w:iCs/>
          <w:sz w:val="22"/>
          <w:szCs w:val="22"/>
          <w:lang w:val="id"/>
          <w14:ligatures w14:val="standardContextual"/>
        </w:rPr>
        <w:t xml:space="preserve">pertimbangan hakim yang benar, yaitu berdasarkan pada fakta hukum yang relevan secara yuridis sesuai dengan fakta-fakta persidangan dan berdasarkan pada fakta hukum yang </w:t>
      </w:r>
      <w:r w:rsidRPr="00F62F77">
        <w:rPr>
          <w:rFonts w:ascii="Palatino Linotype" w:hAnsi="Palatino Linotype"/>
          <w:i/>
          <w:iCs/>
          <w:sz w:val="22"/>
          <w:szCs w:val="22"/>
          <w:lang w:val="id"/>
          <w14:ligatures w14:val="standardContextual"/>
        </w:rPr>
        <w:lastRenderedPageBreak/>
        <w:t>terungkap di persidangan</w:t>
      </w:r>
      <w:bookmarkEnd w:id="0"/>
      <w:r w:rsidRPr="00F62F77">
        <w:rPr>
          <w:rFonts w:ascii="Palatino Linotype" w:hAnsi="Palatino Linotype"/>
          <w:i/>
          <w:iCs/>
          <w:sz w:val="22"/>
          <w:szCs w:val="22"/>
          <w:lang w:val="id"/>
          <w14:ligatures w14:val="standardContextual"/>
        </w:rPr>
        <w:t xml:space="preserve"> </w:t>
      </w:r>
      <w:r w:rsidRPr="00E83CB6">
        <w:rPr>
          <w:rFonts w:ascii="Palatino Linotype" w:hAnsi="Palatino Linotype"/>
          <w:i/>
          <w:iCs/>
          <w:sz w:val="22"/>
          <w:szCs w:val="22"/>
          <w:lang w:val="id-ID"/>
        </w:rPr>
        <w:t xml:space="preserve">yaitu </w:t>
      </w:r>
      <w:r w:rsidRPr="00F62F77">
        <w:rPr>
          <w:rFonts w:ascii="Palatino Linotype" w:hAnsi="Palatino Linotype"/>
          <w:i/>
          <w:iCs/>
          <w:sz w:val="22"/>
          <w:szCs w:val="22"/>
          <w:lang w:val="id"/>
          <w14:ligatures w14:val="standardContextual"/>
        </w:rPr>
        <w:t xml:space="preserve">Majelis Hakim Banding menerima memori banding dari Pemohon Banding/Kuasa Hukum Terdakwa, membaca dan mempelajari dengan teliti dan seksama berkas perkara serta salinan resmi putusan Pengadilan Tindak Pidana Korupsi pada Pengadilan Negeri Semarang Nomor 104/Pid.Sus-TPK/2022/PN Smg tanggal 03 April 2023 yang dimintakan banding </w:t>
      </w:r>
      <w:r w:rsidRPr="00F62F77">
        <w:rPr>
          <w:rFonts w:ascii="Palatino Linotype" w:hAnsi="Palatino Linotype"/>
          <w:i/>
          <w:iCs/>
          <w:sz w:val="22"/>
          <w:szCs w:val="22"/>
          <w:lang w:val="id"/>
        </w:rPr>
        <w:t>perlu</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diubah/diperbaiki</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sekedar</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mengenai</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kualifikasi</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tindak</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pidana dan pertimbangan terhadap pembuktian unsur kedua, dan besarnya uang pengganti</w:t>
      </w:r>
      <w:r w:rsidRPr="00F62F77">
        <w:rPr>
          <w:rFonts w:ascii="Palatino Linotype" w:hAnsi="Palatino Linotype"/>
          <w:i/>
          <w:iCs/>
          <w:spacing w:val="-53"/>
          <w:sz w:val="22"/>
          <w:szCs w:val="22"/>
          <w:lang w:val="id"/>
        </w:rPr>
        <w:t xml:space="preserve"> </w:t>
      </w:r>
      <w:r w:rsidRPr="00F62F77">
        <w:rPr>
          <w:rFonts w:ascii="Palatino Linotype" w:hAnsi="Palatino Linotype"/>
          <w:i/>
          <w:iCs/>
          <w:sz w:val="22"/>
          <w:szCs w:val="22"/>
          <w:lang w:val="id"/>
        </w:rPr>
        <w:t>yang</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dibebankan</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kepada</w:t>
      </w:r>
      <w:r w:rsidRPr="00F62F77">
        <w:rPr>
          <w:rFonts w:ascii="Palatino Linotype" w:hAnsi="Palatino Linotype"/>
          <w:i/>
          <w:iCs/>
          <w:spacing w:val="1"/>
          <w:sz w:val="22"/>
          <w:szCs w:val="22"/>
          <w:lang w:val="id"/>
        </w:rPr>
        <w:t xml:space="preserve"> </w:t>
      </w:r>
      <w:r w:rsidRPr="00F62F77">
        <w:rPr>
          <w:rFonts w:ascii="Palatino Linotype" w:hAnsi="Palatino Linotype"/>
          <w:i/>
          <w:iCs/>
          <w:sz w:val="22"/>
          <w:szCs w:val="22"/>
          <w:lang w:val="id"/>
        </w:rPr>
        <w:t>Terdakwa</w:t>
      </w:r>
      <w:r w:rsidR="005772D4" w:rsidRPr="00E83CB6">
        <w:rPr>
          <w:rFonts w:ascii="Palatino Linotype" w:hAnsi="Palatino Linotype"/>
          <w:i/>
          <w:sz w:val="22"/>
          <w:szCs w:val="24"/>
          <w:lang w:val="id-ID"/>
        </w:rPr>
        <w:t>.</w:t>
      </w:r>
    </w:p>
    <w:p w14:paraId="404D82BD" w14:textId="4024971D" w:rsidR="00626877" w:rsidRDefault="005772D4" w:rsidP="00853EB2">
      <w:pPr>
        <w:ind w:right="476"/>
        <w:jc w:val="both"/>
        <w:rPr>
          <w:sz w:val="24"/>
          <w:szCs w:val="24"/>
          <w:lang w:val="id-ID"/>
        </w:rPr>
      </w:pPr>
      <w:r w:rsidRPr="00853EB2">
        <w:rPr>
          <w:rFonts w:ascii="Palatino Linotype" w:hAnsi="Palatino Linotype"/>
          <w:b/>
          <w:i/>
          <w:sz w:val="22"/>
          <w:szCs w:val="24"/>
          <w:lang w:val="id-ID"/>
        </w:rPr>
        <w:t>Kata kunci</w:t>
      </w:r>
      <w:r w:rsidRPr="00853EB2">
        <w:rPr>
          <w:rFonts w:ascii="Palatino Linotype" w:hAnsi="Palatino Linotype"/>
          <w:i/>
          <w:sz w:val="22"/>
          <w:szCs w:val="24"/>
          <w:lang w:val="id-ID"/>
        </w:rPr>
        <w:t xml:space="preserve"> : </w:t>
      </w:r>
      <w:r w:rsidR="00853EB2" w:rsidRPr="00853EB2">
        <w:rPr>
          <w:rFonts w:ascii="Palatino Linotype" w:hAnsi="Palatino Linotype"/>
          <w:i/>
          <w:iCs/>
          <w:sz w:val="22"/>
          <w:szCs w:val="22"/>
          <w:lang w:val="id-ID"/>
        </w:rPr>
        <w:t>penerapan hukum pidana</w:t>
      </w:r>
      <w:r w:rsidR="00853EB2">
        <w:rPr>
          <w:rFonts w:ascii="Palatino Linotype" w:hAnsi="Palatino Linotype"/>
          <w:i/>
          <w:iCs/>
          <w:sz w:val="22"/>
          <w:szCs w:val="22"/>
          <w:lang w:val="id-ID"/>
        </w:rPr>
        <w:t>;</w:t>
      </w:r>
      <w:r w:rsidR="00853EB2" w:rsidRPr="00853EB2">
        <w:rPr>
          <w:rFonts w:ascii="Palatino Linotype" w:hAnsi="Palatino Linotype"/>
          <w:i/>
          <w:iCs/>
          <w:sz w:val="22"/>
          <w:szCs w:val="22"/>
          <w:lang w:val="id-ID"/>
        </w:rPr>
        <w:t xml:space="preserve"> pertimbangan hakim</w:t>
      </w:r>
      <w:r w:rsidR="00853EB2">
        <w:rPr>
          <w:rFonts w:ascii="Palatino Linotype" w:hAnsi="Palatino Linotype"/>
          <w:i/>
          <w:iCs/>
          <w:sz w:val="22"/>
          <w:szCs w:val="22"/>
          <w:lang w:val="id-ID"/>
        </w:rPr>
        <w:t>;</w:t>
      </w:r>
      <w:r w:rsidR="00853EB2" w:rsidRPr="00853EB2">
        <w:rPr>
          <w:rFonts w:ascii="Palatino Linotype" w:hAnsi="Palatino Linotype"/>
          <w:i/>
          <w:iCs/>
          <w:sz w:val="22"/>
          <w:szCs w:val="22"/>
          <w:lang w:val="id-ID"/>
        </w:rPr>
        <w:t xml:space="preserve"> dan </w:t>
      </w:r>
      <w:r w:rsidR="00853EB2" w:rsidRPr="00853EB2">
        <w:rPr>
          <w:rFonts w:ascii="Palatino Linotype" w:hAnsi="Palatino Linotype"/>
          <w:i/>
          <w:iCs/>
          <w:color w:val="000000" w:themeColor="text1"/>
          <w:sz w:val="22"/>
          <w:szCs w:val="22"/>
          <w:lang w:val="id-ID"/>
        </w:rPr>
        <w:t>penyalahgunaan kewenangan Kepala Desa</w:t>
      </w:r>
      <w:r>
        <w:rPr>
          <w:sz w:val="24"/>
          <w:szCs w:val="24"/>
          <w:lang w:val="id-ID"/>
        </w:rPr>
        <w:t>.</w:t>
      </w:r>
    </w:p>
    <w:p w14:paraId="0C48ACAC" w14:textId="469CD99D" w:rsidR="00853EB2" w:rsidRPr="00F62F77" w:rsidRDefault="00853EB2" w:rsidP="00853EB2">
      <w:pPr>
        <w:pStyle w:val="NoSpacing"/>
        <w:tabs>
          <w:tab w:val="left" w:pos="1276"/>
        </w:tabs>
        <w:jc w:val="both"/>
        <w:rPr>
          <w:rFonts w:ascii="Palatino Linotype" w:hAnsi="Palatino Linotype" w:cs="Times New Roman"/>
          <w:i/>
          <w:iCs/>
          <w:lang w:val="en-ID"/>
        </w:rPr>
      </w:pPr>
      <w:r w:rsidRPr="00F62F77">
        <w:rPr>
          <w:rFonts w:ascii="Palatino Linotype" w:hAnsi="Palatino Linotype" w:cs="Times New Roman"/>
          <w:i/>
          <w:iCs/>
          <w:lang w:val="en"/>
        </w:rPr>
        <w:t>Village-Owned Enterprises (</w:t>
      </w:r>
      <w:proofErr w:type="spellStart"/>
      <w:r w:rsidRPr="00F62F77">
        <w:rPr>
          <w:rFonts w:ascii="Palatino Linotype" w:hAnsi="Palatino Linotype" w:cs="Times New Roman"/>
          <w:i/>
          <w:iCs/>
          <w:lang w:val="en"/>
        </w:rPr>
        <w:t>BUMDes</w:t>
      </w:r>
      <w:proofErr w:type="spellEnd"/>
      <w:r w:rsidRPr="00F62F77">
        <w:rPr>
          <w:rFonts w:ascii="Palatino Linotype" w:hAnsi="Palatino Linotype" w:cs="Times New Roman"/>
          <w:i/>
          <w:iCs/>
          <w:lang w:val="en"/>
        </w:rPr>
        <w:t>) are one source of increasing village original income (</w:t>
      </w:r>
      <w:proofErr w:type="spellStart"/>
      <w:r w:rsidRPr="00F62F77">
        <w:rPr>
          <w:rFonts w:ascii="Palatino Linotype" w:hAnsi="Palatino Linotype" w:cs="Times New Roman"/>
          <w:i/>
          <w:iCs/>
          <w:lang w:val="en"/>
        </w:rPr>
        <w:t>PADes</w:t>
      </w:r>
      <w:proofErr w:type="spellEnd"/>
      <w:r w:rsidRPr="00F62F77">
        <w:rPr>
          <w:rFonts w:ascii="Palatino Linotype" w:hAnsi="Palatino Linotype" w:cs="Times New Roman"/>
          <w:i/>
          <w:iCs/>
          <w:lang w:val="en"/>
        </w:rPr>
        <w:t xml:space="preserve">). The results of </w:t>
      </w:r>
      <w:proofErr w:type="spellStart"/>
      <w:r w:rsidRPr="00F62F77">
        <w:rPr>
          <w:rFonts w:ascii="Palatino Linotype" w:hAnsi="Palatino Linotype" w:cs="Times New Roman"/>
          <w:i/>
          <w:iCs/>
          <w:lang w:val="en"/>
        </w:rPr>
        <w:t>BUMDesa</w:t>
      </w:r>
      <w:proofErr w:type="spellEnd"/>
      <w:r w:rsidRPr="00F62F77">
        <w:rPr>
          <w:rFonts w:ascii="Palatino Linotype" w:hAnsi="Palatino Linotype" w:cs="Times New Roman"/>
          <w:i/>
          <w:iCs/>
          <w:lang w:val="en"/>
        </w:rPr>
        <w:t xml:space="preserve"> being so large will create opportunities for misuse of the village head's authority in managing the budget which will result in corruption in the village government</w:t>
      </w:r>
      <w:r>
        <w:rPr>
          <w:rFonts w:ascii="Palatino Linotype" w:hAnsi="Palatino Linotype" w:cs="Times New Roman"/>
          <w:i/>
          <w:iCs/>
          <w:lang w:val="en"/>
        </w:rPr>
        <w:t>.</w:t>
      </w:r>
    </w:p>
    <w:p w14:paraId="5B14FFED" w14:textId="56DF1105" w:rsidR="00853EB2" w:rsidRDefault="00853EB2" w:rsidP="00853EB2">
      <w:pPr>
        <w:pStyle w:val="NoSpacing"/>
        <w:tabs>
          <w:tab w:val="left" w:pos="1276"/>
        </w:tabs>
        <w:jc w:val="both"/>
        <w:rPr>
          <w:rFonts w:ascii="Palatino Linotype" w:hAnsi="Palatino Linotype" w:cs="Times New Roman"/>
          <w:i/>
          <w:iCs/>
          <w:lang w:val="en"/>
        </w:rPr>
      </w:pPr>
      <w:r w:rsidRPr="00F62F77">
        <w:rPr>
          <w:rFonts w:ascii="Palatino Linotype" w:hAnsi="Palatino Linotype" w:cs="Times New Roman"/>
          <w:i/>
          <w:iCs/>
          <w:lang w:val="en"/>
        </w:rPr>
        <w:t>The aim of the research is to find out how the criminal law is applied for perpetrators of criminal acts of corruption, abuse of authority by village heads and how judges consider in handing down decisions for perpetrators of criminal acts of corruption in the Semarang High Court Decision Number 13/PID.SUS-TPK/2023/Pt. SMG</w:t>
      </w:r>
      <w:r>
        <w:rPr>
          <w:rFonts w:ascii="Palatino Linotype" w:hAnsi="Palatino Linotype" w:cs="Times New Roman"/>
          <w:i/>
          <w:iCs/>
          <w:lang w:val="en"/>
        </w:rPr>
        <w:t>.</w:t>
      </w:r>
    </w:p>
    <w:p w14:paraId="4FAAFED7" w14:textId="5C8E36F4" w:rsidR="00853EB2" w:rsidRPr="00F62F77" w:rsidRDefault="00853EB2" w:rsidP="00853EB2">
      <w:pPr>
        <w:pStyle w:val="NoSpacing"/>
        <w:tabs>
          <w:tab w:val="left" w:pos="1276"/>
        </w:tabs>
        <w:jc w:val="both"/>
        <w:rPr>
          <w:rFonts w:ascii="Palatino Linotype" w:hAnsi="Palatino Linotype" w:cs="Times New Roman"/>
          <w:i/>
          <w:iCs/>
          <w:lang w:val="en-ID"/>
        </w:rPr>
      </w:pPr>
      <w:r w:rsidRPr="00F62F77">
        <w:rPr>
          <w:rFonts w:ascii="Palatino Linotype" w:hAnsi="Palatino Linotype" w:cs="Times New Roman"/>
          <w:i/>
          <w:iCs/>
          <w:lang w:val="en"/>
        </w:rPr>
        <w:t>This type of research in legal writing is normative juridical (legal research). Normative juridical research is research that focuses on studying the rules or norms in positive law. The data sources in the research are secondary data, including, among other things, official documents, books, tangible research results related to how the criminal law is applied to perpetrators of corruption crimes, abuse of authority by village heads and how judges consider in handing down decisions for perpetrators of these crimes. corruption crime in the Semarang High Court Decision Number 13/PID.SUS-TPK/2023/Pt. SMG</w:t>
      </w:r>
      <w:r>
        <w:rPr>
          <w:rFonts w:ascii="Palatino Linotype" w:hAnsi="Palatino Linotype" w:cs="Times New Roman"/>
          <w:i/>
          <w:iCs/>
          <w:lang w:val="en"/>
        </w:rPr>
        <w:t>.</w:t>
      </w:r>
    </w:p>
    <w:p w14:paraId="6DFF4C7A" w14:textId="77777777" w:rsidR="00853EB2" w:rsidRPr="00F62F77" w:rsidRDefault="00853EB2" w:rsidP="00853EB2">
      <w:pPr>
        <w:pStyle w:val="NoSpacing"/>
        <w:tabs>
          <w:tab w:val="left" w:pos="1276"/>
        </w:tabs>
        <w:jc w:val="both"/>
        <w:rPr>
          <w:rFonts w:ascii="Palatino Linotype" w:hAnsi="Palatino Linotype" w:cs="Times New Roman"/>
          <w:i/>
          <w:iCs/>
          <w:lang w:val="en"/>
        </w:rPr>
      </w:pPr>
      <w:r w:rsidRPr="00F62F77">
        <w:rPr>
          <w:rFonts w:ascii="Palatino Linotype" w:hAnsi="Palatino Linotype" w:cs="Times New Roman"/>
          <w:i/>
          <w:iCs/>
          <w:lang w:val="en"/>
        </w:rPr>
        <w:t xml:space="preserve">The results of the research explain that in the application of criminal law to criminal acts of corruption, abuse of authority by the Village Head, looking at the position and role of the defendant, the author is of the opinion that he agrees with the judge's decision. Eco </w:t>
      </w:r>
      <w:proofErr w:type="spellStart"/>
      <w:r w:rsidRPr="00F62F77">
        <w:rPr>
          <w:rFonts w:ascii="Palatino Linotype" w:hAnsi="Palatino Linotype" w:cs="Times New Roman"/>
          <w:i/>
          <w:iCs/>
          <w:lang w:val="en"/>
        </w:rPr>
        <w:t>Kamsono</w:t>
      </w:r>
      <w:proofErr w:type="spellEnd"/>
      <w:r w:rsidRPr="00F62F77">
        <w:rPr>
          <w:rFonts w:ascii="Palatino Linotype" w:hAnsi="Palatino Linotype" w:cs="Times New Roman"/>
          <w:i/>
          <w:iCs/>
          <w:lang w:val="en"/>
        </w:rPr>
        <w:t xml:space="preserve">. </w:t>
      </w:r>
    </w:p>
    <w:p w14:paraId="55CE98C5" w14:textId="1153A02F" w:rsidR="005772D4" w:rsidRPr="00853EB2" w:rsidRDefault="00853EB2" w:rsidP="00853EB2">
      <w:pPr>
        <w:pStyle w:val="NoSpacing"/>
        <w:tabs>
          <w:tab w:val="left" w:pos="1276"/>
        </w:tabs>
        <w:jc w:val="both"/>
        <w:rPr>
          <w:rFonts w:ascii="Palatino Linotype" w:hAnsi="Palatino Linotype" w:cs="Times New Roman"/>
          <w:i/>
          <w:iCs/>
          <w:lang w:val="en-ID"/>
        </w:rPr>
      </w:pPr>
      <w:r w:rsidRPr="00F62F77">
        <w:rPr>
          <w:rFonts w:ascii="Palatino Linotype" w:hAnsi="Palatino Linotype" w:cs="Times New Roman"/>
          <w:i/>
          <w:iCs/>
          <w:lang w:val="en"/>
        </w:rPr>
        <w:t>The basis for the judge's considerations in handing down decisions for perpetrators of criminal acts of corruption is in the Semarang High Court Decision Number 13/PID.SUS-TPK/2023/Pt. SMG, has been based on the judge's correct considerations, namely based on legal facts that are juridically relevant in accordance with the facts of the trial and based on the legal facts revealed at the trial, namely that the Panel of Appeals Judges accepted the appeal memory from the Appellant/Defendant's Attorney, read and carefully and carefully study the case files and the official copy of the decision of the Corruption Crime Court at the Semarang District Court Number 104/</w:t>
      </w:r>
      <w:proofErr w:type="spellStart"/>
      <w:r w:rsidRPr="00F62F77">
        <w:rPr>
          <w:rFonts w:ascii="Palatino Linotype" w:hAnsi="Palatino Linotype" w:cs="Times New Roman"/>
          <w:i/>
          <w:iCs/>
          <w:lang w:val="en"/>
        </w:rPr>
        <w:t>Pid.Sus</w:t>
      </w:r>
      <w:proofErr w:type="spellEnd"/>
      <w:r w:rsidRPr="00F62F77">
        <w:rPr>
          <w:rFonts w:ascii="Palatino Linotype" w:hAnsi="Palatino Linotype" w:cs="Times New Roman"/>
          <w:i/>
          <w:iCs/>
          <w:lang w:val="en"/>
        </w:rPr>
        <w:t xml:space="preserve">-TPK/2022/PN </w:t>
      </w:r>
      <w:proofErr w:type="spellStart"/>
      <w:r w:rsidRPr="00F62F77">
        <w:rPr>
          <w:rFonts w:ascii="Palatino Linotype" w:hAnsi="Palatino Linotype" w:cs="Times New Roman"/>
          <w:i/>
          <w:iCs/>
          <w:lang w:val="en"/>
        </w:rPr>
        <w:t>Smg</w:t>
      </w:r>
      <w:proofErr w:type="spellEnd"/>
      <w:r w:rsidRPr="00F62F77">
        <w:rPr>
          <w:rFonts w:ascii="Palatino Linotype" w:hAnsi="Palatino Linotype" w:cs="Times New Roman"/>
          <w:i/>
          <w:iCs/>
          <w:lang w:val="en"/>
        </w:rPr>
        <w:t xml:space="preserve"> dated 03 April 2023 which is being appealed for needs to be changed/revised simply regarding the qualifications of the criminal act and consideration of the evidence for the second element, and the amount of compensation money charged to the Defendant</w:t>
      </w:r>
      <w:r>
        <w:rPr>
          <w:rFonts w:ascii="Palatino Linotype" w:hAnsi="Palatino Linotype" w:cs="Times New Roman"/>
          <w:i/>
          <w:iCs/>
          <w:lang w:val="en"/>
        </w:rPr>
        <w:t>.</w:t>
      </w:r>
    </w:p>
    <w:p w14:paraId="05520253" w14:textId="2D0E11EB" w:rsidR="005772D4" w:rsidRDefault="005772D4" w:rsidP="005772D4">
      <w:pPr>
        <w:rPr>
          <w:rFonts w:ascii="Palatino Linotype" w:hAnsi="Palatino Linotype"/>
          <w:i/>
          <w:sz w:val="22"/>
          <w:szCs w:val="24"/>
          <w:lang w:val="id-ID"/>
        </w:rPr>
      </w:pPr>
      <w:r w:rsidRPr="005772D4">
        <w:rPr>
          <w:rFonts w:ascii="Palatino Linotype" w:hAnsi="Palatino Linotype"/>
          <w:b/>
          <w:i/>
          <w:sz w:val="22"/>
          <w:szCs w:val="24"/>
        </w:rPr>
        <w:t>Keywords</w:t>
      </w:r>
      <w:r w:rsidRPr="005772D4">
        <w:rPr>
          <w:rFonts w:ascii="Palatino Linotype" w:hAnsi="Palatino Linotype"/>
          <w:i/>
          <w:sz w:val="22"/>
          <w:szCs w:val="24"/>
        </w:rPr>
        <w:t xml:space="preserve">: </w:t>
      </w:r>
      <w:r w:rsidR="00853EB2" w:rsidRPr="00F62F77">
        <w:rPr>
          <w:rFonts w:ascii="Palatino Linotype" w:eastAsia="Arial" w:hAnsi="Palatino Linotype"/>
          <w:i/>
          <w:iCs/>
          <w:lang w:val="en"/>
        </w:rPr>
        <w:t>application of criminal law, judge's considerations, and abuse of Village Head's authority</w:t>
      </w:r>
      <w:r w:rsidR="00560C31">
        <w:rPr>
          <w:rFonts w:ascii="Palatino Linotype" w:hAnsi="Palatino Linotype"/>
          <w:i/>
          <w:sz w:val="22"/>
          <w:szCs w:val="24"/>
          <w:lang w:val="id-ID"/>
        </w:rPr>
        <w:t>.</w:t>
      </w:r>
    </w:p>
    <w:p w14:paraId="74D7C1C9" w14:textId="77777777" w:rsidR="00560C31" w:rsidRPr="00560C31" w:rsidRDefault="00560C31" w:rsidP="005772D4">
      <w:pPr>
        <w:rPr>
          <w:sz w:val="24"/>
          <w:szCs w:val="24"/>
          <w:lang w:val="id-ID"/>
        </w:rPr>
      </w:pPr>
    </w:p>
    <w:p w14:paraId="789D5CD5" w14:textId="77777777" w:rsidR="009444A4" w:rsidRPr="00E83CB6" w:rsidRDefault="009444A4" w:rsidP="009444A4">
      <w:pPr>
        <w:ind w:right="-46"/>
        <w:rPr>
          <w:rFonts w:ascii="Palatino Linotype" w:hAnsi="Palatino Linotype"/>
          <w:b/>
          <w:sz w:val="24"/>
          <w:szCs w:val="24"/>
          <w:lang w:val="id-ID"/>
        </w:rPr>
      </w:pPr>
      <w:r w:rsidRPr="00E83CB6">
        <w:rPr>
          <w:rFonts w:ascii="Palatino Linotype" w:hAnsi="Palatino Linotype"/>
          <w:b/>
          <w:sz w:val="24"/>
          <w:szCs w:val="24"/>
          <w:lang w:val="id-ID"/>
        </w:rPr>
        <w:t>PENDAHULUAN</w:t>
      </w:r>
    </w:p>
    <w:p w14:paraId="2CC01CEE" w14:textId="3C50FA06" w:rsidR="007D3844" w:rsidRPr="00853EB2" w:rsidRDefault="00853EB2" w:rsidP="003D740C">
      <w:pPr>
        <w:ind w:right="-46" w:firstLine="284"/>
        <w:jc w:val="both"/>
        <w:rPr>
          <w:rFonts w:ascii="Palatino Linotype" w:hAnsi="Palatino Linotype"/>
          <w:sz w:val="24"/>
          <w:lang w:val="id-ID"/>
        </w:rPr>
      </w:pPr>
      <w:r w:rsidRPr="00853EB2">
        <w:rPr>
          <w:rFonts w:ascii="Palatino Linotype" w:hAnsi="Palatino Linotype"/>
          <w:sz w:val="24"/>
          <w:szCs w:val="24"/>
          <w:lang w:val="de-DE"/>
        </w:rPr>
        <w:t xml:space="preserve">Pengaturan mengenai desa sesuai dengan Undang-Undang Nomor 6 Tahun 2014 tentang Desa. Desa merupakan kesatuan masyarakat hukum yang memiliki batas wilayah yang berwenang untuk mengatur dan mengurus urusan pemerintahan serta </w:t>
      </w:r>
      <w:r w:rsidRPr="00853EB2">
        <w:rPr>
          <w:rFonts w:ascii="Palatino Linotype" w:hAnsi="Palatino Linotype"/>
          <w:sz w:val="24"/>
          <w:szCs w:val="24"/>
          <w:lang w:val="de-DE"/>
        </w:rPr>
        <w:lastRenderedPageBreak/>
        <w:t>kepentingan masyarakat setempat berdasarkan prakarsa masyarakat, hak asal usul dan hak tradisional yang diakui dan dihormati dalam sistem pemerintahan Negara Kesatuan Republik Indonesia (Pasal 1 ayat 1 Undang</w:t>
      </w:r>
      <w:r w:rsidRPr="00853EB2">
        <w:rPr>
          <w:rFonts w:ascii="Palatino Linotype" w:hAnsi="Palatino Linotype"/>
          <w:sz w:val="24"/>
          <w:szCs w:val="24"/>
          <w:lang w:val="id-ID"/>
        </w:rPr>
        <w:t>-</w:t>
      </w:r>
      <w:r w:rsidRPr="00853EB2">
        <w:rPr>
          <w:rFonts w:ascii="Palatino Linotype" w:hAnsi="Palatino Linotype"/>
          <w:sz w:val="24"/>
          <w:szCs w:val="24"/>
          <w:lang w:val="de-DE"/>
        </w:rPr>
        <w:t>Undang nomor 6 tahun 2014 tentang Desa). Desa merupakan representasi dari kesatuan masyarakat hukum terkecil yang telah ada dan tumbuh berkembang seiring dengan sejarah kehidupan masyarakat Indonesia dan menjadi bagian yang tidak terpisahkan dari tatanan kehidupan bangsa Indonesia</w:t>
      </w:r>
      <w:r w:rsidR="001E1441" w:rsidRPr="00853EB2">
        <w:rPr>
          <w:rFonts w:ascii="Palatino Linotype" w:hAnsi="Palatino Linotype"/>
          <w:sz w:val="24"/>
          <w:lang w:val="id-ID"/>
        </w:rPr>
        <w:t>.</w:t>
      </w:r>
    </w:p>
    <w:p w14:paraId="4090CFCB" w14:textId="77777777" w:rsidR="00853EB2" w:rsidRPr="00853EB2" w:rsidRDefault="00853EB2" w:rsidP="00853EB2">
      <w:pPr>
        <w:pStyle w:val="NoSpacing"/>
        <w:tabs>
          <w:tab w:val="left" w:pos="1276"/>
        </w:tabs>
        <w:ind w:firstLine="284"/>
        <w:jc w:val="both"/>
        <w:rPr>
          <w:rFonts w:ascii="Palatino Linotype" w:hAnsi="Palatino Linotype" w:cs="Times New Roman"/>
          <w:sz w:val="24"/>
          <w:szCs w:val="24"/>
        </w:rPr>
      </w:pPr>
      <w:r w:rsidRPr="00F62F77">
        <w:rPr>
          <w:rFonts w:ascii="Palatino Linotype" w:hAnsi="Palatino Linotype" w:cs="Times New Roman"/>
          <w:sz w:val="24"/>
          <w:szCs w:val="24"/>
        </w:rPr>
        <w:t xml:space="preserve">Subyek Undang-Undang Nomor 31 Tahun 1999 tentang Pemberantasan Tindak Pidana Korupsi sebagaimana telah diubah dengan Undang-Undang Nomor 20 Tahun 2001 tentang Perubahan atas Undang-Undang Nomor 31 Tahun 1999 tentang Pemberantasan Tindak Pidana Korupsi. Dalam Undang-Undang tersebut yang menjadi subyek hukum terdiri atas manusia dan badan hukum atau koorporasi. Dalam penegakan hukum pidana kepada manusia sebagai subyek tindak pidana korupsi tidak timbul masalah, tetapi apabila pelakunya badan hukum atau koorporasi, penegakan hukum pidana mengalami kesulitan, baik substansi hukumnya maupun hukum acaranya. </w:t>
      </w:r>
    </w:p>
    <w:p w14:paraId="23100C72" w14:textId="77777777" w:rsidR="00853EB2" w:rsidRPr="00853EB2" w:rsidRDefault="00853EB2" w:rsidP="00853EB2">
      <w:pPr>
        <w:pStyle w:val="NoSpacing"/>
        <w:tabs>
          <w:tab w:val="left" w:pos="1276"/>
        </w:tabs>
        <w:ind w:firstLine="284"/>
        <w:jc w:val="both"/>
        <w:rPr>
          <w:rFonts w:ascii="Palatino Linotype" w:hAnsi="Palatino Linotype" w:cs="Times New Roman"/>
          <w:sz w:val="24"/>
          <w:szCs w:val="24"/>
        </w:rPr>
      </w:pPr>
      <w:r w:rsidRPr="00F62F77">
        <w:rPr>
          <w:rFonts w:ascii="Palatino Linotype" w:hAnsi="Palatino Linotype" w:cs="Times New Roman"/>
          <w:sz w:val="24"/>
          <w:szCs w:val="24"/>
        </w:rPr>
        <w:t>Salah satunya tindak pidana korupsi yang terjadi ialah di Desa Berjo, Kecamatan Ngargoyoso, Kabupaten Karanganyar, Provinsi Jawa Tengah. Pejabat Kepala Desa Berjo terbukti menyalahgunakan kewenangannya untuk memperkaya diri sendiri dengan cara dalam pelaksanaan kegiatan yang tidak dapat dipertanggungjawabkan secara administrasi, sehingga telah merugikan keuangan negara sebesar Rp1.160.311.814,27 (satu milyar seratus enam puluh juta tiga ratus sebelas ribu delapan ratus empat belas koma dua puluh tujuh rupiah) sebagaimana Laporan Hasil Audit Inspektorat Kabupaten Karanganyar Nomor : 700/4/KS/2022 tanggal 29 Juni 2022 dalam Rangka Audit Investigasi atas dugaan penyimpangan pertanggungjawaban keuangan pada Badan Usaha Milik Desa (BUMDES) Berjo Kecamatan Ngargoyoso Kabupaten Karanganyar.</w:t>
      </w:r>
    </w:p>
    <w:p w14:paraId="36C38374" w14:textId="71068B04" w:rsidR="001E1441" w:rsidRPr="00853EB2" w:rsidRDefault="00853EB2" w:rsidP="00853EB2">
      <w:pPr>
        <w:pStyle w:val="NoSpacing"/>
        <w:tabs>
          <w:tab w:val="left" w:pos="1276"/>
        </w:tabs>
        <w:ind w:firstLine="284"/>
        <w:jc w:val="both"/>
        <w:rPr>
          <w:rFonts w:ascii="Palatino Linotype" w:hAnsi="Palatino Linotype" w:cs="Times New Roman"/>
          <w:sz w:val="24"/>
          <w:szCs w:val="24"/>
        </w:rPr>
      </w:pPr>
      <w:r w:rsidRPr="00853EB2">
        <w:rPr>
          <w:rFonts w:ascii="Palatino Linotype" w:hAnsi="Palatino Linotype" w:cs="Times New Roman"/>
          <w:sz w:val="24"/>
          <w:szCs w:val="24"/>
        </w:rPr>
        <w:t xml:space="preserve">Berdasarkan uraian diatas, maka penulis tertarik untuk meneliti lebih jauh perihal penyalahgunaan kewenangan kepala desa sehingga berakibat menjadi sebuah tindak pidana korupsi di berbagai desa di Indonesia. Secara khusus dalam perkara yang penulis teliti yakni Putusan Mahkamah Agung Nomor 4862 K/Pid.Sus/2023 dimana Terdakwa dalam perkara tersebut dinyatakan bersalah melakukan tindak pidana sebagaimana diatur dalam ketentuan Pasal 2 ayat (1) jo Pasal 18 Undang-Undang RI Nomor 31 Tahun 1999 tentang Pemberantasan Tindak Pidana Korupsi sebagaimana telah diubah dengan Undang-Undang RI Nomor 20 Tahun 2001 tentang Perubahan atas Undang-Undang RI Nomor 31 Tahun 1999 tentang Pemberantasan Tindak Pidana Korupsi jo Pasal 55 ayat (1) ke-1 KUHP, Undang-Undang Nomor 8 Tahun 1981 tentang Hukum Acara Pidana (KUHAP), Undang-Undang RI Nomor 46 Tahun </w:t>
      </w:r>
      <w:r w:rsidRPr="00853EB2">
        <w:rPr>
          <w:rFonts w:ascii="Palatino Linotype" w:hAnsi="Palatino Linotype" w:cs="Times New Roman"/>
          <w:sz w:val="24"/>
          <w:szCs w:val="24"/>
        </w:rPr>
        <w:lastRenderedPageBreak/>
        <w:t xml:space="preserve">2009 tentang Pengadilan Tindak Pidana Korupsi. Oleh karena itulah, penulis kemudian menuangkannya dalam suatu penelitian hukum yang berjudul </w:t>
      </w:r>
      <w:r w:rsidRPr="00853EB2">
        <w:rPr>
          <w:rFonts w:ascii="Palatino Linotype" w:hAnsi="Palatino Linotype" w:cs="Times New Roman"/>
          <w:b/>
          <w:bCs/>
          <w:sz w:val="24"/>
          <w:szCs w:val="24"/>
        </w:rPr>
        <w:t xml:space="preserve">“Penyalaahgunaan Wewenang Kepala Desa Dalam Kegiatan Penyertaan Modal Badan Usaha Milik Desa Yang Berimplikasi Tindak Pidana Korupsi (Studi Putusan Pengadilan Tinggi Semarang Nomor 13/PID.SUS-TPK/2023/Pt. </w:t>
      </w:r>
      <w:r w:rsidRPr="00853EB2">
        <w:rPr>
          <w:rFonts w:ascii="Palatino Linotype" w:hAnsi="Palatino Linotype" w:cs="Times New Roman"/>
          <w:b/>
          <w:bCs/>
          <w:sz w:val="24"/>
          <w:szCs w:val="24"/>
          <w:lang w:val="en-US"/>
        </w:rPr>
        <w:t>SMG)</w:t>
      </w:r>
      <w:proofErr w:type="gramStart"/>
      <w:r w:rsidRPr="00853EB2">
        <w:rPr>
          <w:rFonts w:ascii="Palatino Linotype" w:hAnsi="Palatino Linotype" w:cs="Times New Roman"/>
          <w:b/>
          <w:bCs/>
          <w:sz w:val="24"/>
          <w:szCs w:val="24"/>
          <w:lang w:val="en-US"/>
        </w:rPr>
        <w:t>”</w:t>
      </w:r>
      <w:r w:rsidR="001E1441" w:rsidRPr="00853EB2">
        <w:rPr>
          <w:rFonts w:ascii="Palatino Linotype" w:hAnsi="Palatino Linotype"/>
          <w:sz w:val="24"/>
          <w:szCs w:val="24"/>
        </w:rPr>
        <w:t>.</w:t>
      </w:r>
      <w:proofErr w:type="gramEnd"/>
    </w:p>
    <w:p w14:paraId="66E10101" w14:textId="77777777" w:rsidR="00560C31" w:rsidRPr="001E1441" w:rsidRDefault="00560C31" w:rsidP="003D740C">
      <w:pPr>
        <w:ind w:right="-46" w:firstLine="284"/>
        <w:jc w:val="both"/>
        <w:rPr>
          <w:rFonts w:ascii="Palatino Linotype" w:hAnsi="Palatino Linotype"/>
          <w:sz w:val="24"/>
          <w:szCs w:val="24"/>
        </w:rPr>
      </w:pPr>
    </w:p>
    <w:p w14:paraId="239265A8" w14:textId="7568711A" w:rsidR="00801350" w:rsidRDefault="00801350" w:rsidP="009444A4">
      <w:pPr>
        <w:ind w:right="-46"/>
        <w:rPr>
          <w:rFonts w:ascii="Palatino Linotype" w:hAnsi="Palatino Linotype"/>
          <w:b/>
          <w:sz w:val="24"/>
          <w:szCs w:val="24"/>
        </w:rPr>
      </w:pPr>
      <w:r>
        <w:rPr>
          <w:rFonts w:ascii="Palatino Linotype" w:hAnsi="Palatino Linotype"/>
          <w:b/>
          <w:sz w:val="24"/>
          <w:szCs w:val="24"/>
        </w:rPr>
        <w:t>RUMUSAN MASALAH</w:t>
      </w:r>
    </w:p>
    <w:p w14:paraId="52D03582" w14:textId="0D57AB65" w:rsidR="007D3844" w:rsidRPr="00F87B0B" w:rsidRDefault="007D3844" w:rsidP="003D740C">
      <w:pPr>
        <w:ind w:right="-46" w:firstLine="284"/>
        <w:jc w:val="both"/>
        <w:rPr>
          <w:rFonts w:ascii="Palatino Linotype" w:hAnsi="Palatino Linotype"/>
          <w:sz w:val="24"/>
          <w:szCs w:val="24"/>
          <w:lang w:val="id-ID"/>
        </w:rPr>
      </w:pPr>
      <w:proofErr w:type="spellStart"/>
      <w:r>
        <w:rPr>
          <w:rFonts w:ascii="Palatino Linotype" w:hAnsi="Palatino Linotype"/>
          <w:sz w:val="24"/>
          <w:szCs w:val="24"/>
        </w:rPr>
        <w:t>Berdasarkan</w:t>
      </w:r>
      <w:proofErr w:type="spellEnd"/>
      <w:r>
        <w:rPr>
          <w:rFonts w:ascii="Palatino Linotype" w:hAnsi="Palatino Linotype"/>
          <w:sz w:val="24"/>
          <w:szCs w:val="24"/>
        </w:rPr>
        <w:t xml:space="preserve"> </w:t>
      </w:r>
      <w:proofErr w:type="spellStart"/>
      <w:r>
        <w:rPr>
          <w:rFonts w:ascii="Palatino Linotype" w:hAnsi="Palatino Linotype"/>
          <w:sz w:val="24"/>
          <w:szCs w:val="24"/>
        </w:rPr>
        <w:t>penjelasan</w:t>
      </w:r>
      <w:proofErr w:type="spellEnd"/>
      <w:r>
        <w:rPr>
          <w:rFonts w:ascii="Palatino Linotype" w:hAnsi="Palatino Linotype"/>
          <w:sz w:val="24"/>
          <w:szCs w:val="24"/>
        </w:rPr>
        <w:t xml:space="preserve"> pada </w:t>
      </w:r>
      <w:proofErr w:type="spellStart"/>
      <w:r>
        <w:rPr>
          <w:rFonts w:ascii="Palatino Linotype" w:hAnsi="Palatino Linotype"/>
          <w:sz w:val="24"/>
          <w:szCs w:val="24"/>
        </w:rPr>
        <w:t>latar</w:t>
      </w:r>
      <w:proofErr w:type="spellEnd"/>
      <w:r>
        <w:rPr>
          <w:rFonts w:ascii="Palatino Linotype" w:hAnsi="Palatino Linotype"/>
          <w:sz w:val="24"/>
          <w:szCs w:val="24"/>
        </w:rPr>
        <w:t xml:space="preserve"> </w:t>
      </w:r>
      <w:proofErr w:type="spellStart"/>
      <w:r>
        <w:rPr>
          <w:rFonts w:ascii="Palatino Linotype" w:hAnsi="Palatino Linotype"/>
          <w:sz w:val="24"/>
          <w:szCs w:val="24"/>
        </w:rPr>
        <w:t>belakang</w:t>
      </w:r>
      <w:proofErr w:type="spellEnd"/>
      <w:r>
        <w:rPr>
          <w:rFonts w:ascii="Palatino Linotype" w:hAnsi="Palatino Linotype"/>
          <w:sz w:val="24"/>
          <w:szCs w:val="24"/>
        </w:rPr>
        <w:t xml:space="preserve"> </w:t>
      </w:r>
      <w:proofErr w:type="spellStart"/>
      <w:r>
        <w:rPr>
          <w:rFonts w:ascii="Palatino Linotype" w:hAnsi="Palatino Linotype"/>
          <w:sz w:val="24"/>
          <w:szCs w:val="24"/>
        </w:rPr>
        <w:t>tersebut</w:t>
      </w:r>
      <w:proofErr w:type="spellEnd"/>
      <w:r>
        <w:rPr>
          <w:rFonts w:ascii="Palatino Linotype" w:hAnsi="Palatino Linotype"/>
          <w:sz w:val="24"/>
          <w:szCs w:val="24"/>
        </w:rPr>
        <w:t xml:space="preserve"> </w:t>
      </w:r>
      <w:proofErr w:type="spellStart"/>
      <w:r>
        <w:rPr>
          <w:rFonts w:ascii="Palatino Linotype" w:hAnsi="Palatino Linotype"/>
          <w:sz w:val="24"/>
          <w:szCs w:val="24"/>
        </w:rPr>
        <w:t>maka</w:t>
      </w:r>
      <w:proofErr w:type="spellEnd"/>
      <w:r>
        <w:rPr>
          <w:rFonts w:ascii="Palatino Linotype" w:hAnsi="Palatino Linotype"/>
          <w:sz w:val="24"/>
          <w:szCs w:val="24"/>
        </w:rPr>
        <w:t xml:space="preserve"> </w:t>
      </w:r>
      <w:proofErr w:type="spellStart"/>
      <w:r>
        <w:rPr>
          <w:rFonts w:ascii="Palatino Linotype" w:hAnsi="Palatino Linotype"/>
          <w:sz w:val="24"/>
          <w:szCs w:val="24"/>
        </w:rPr>
        <w:t>penulis</w:t>
      </w:r>
      <w:proofErr w:type="spellEnd"/>
      <w:r>
        <w:rPr>
          <w:rFonts w:ascii="Palatino Linotype" w:hAnsi="Palatino Linotype"/>
          <w:sz w:val="24"/>
          <w:szCs w:val="24"/>
        </w:rPr>
        <w:t xml:space="preserve"> </w:t>
      </w:r>
      <w:proofErr w:type="spellStart"/>
      <w:r>
        <w:rPr>
          <w:rFonts w:ascii="Palatino Linotype" w:hAnsi="Palatino Linotype"/>
          <w:sz w:val="24"/>
          <w:szCs w:val="24"/>
        </w:rPr>
        <w:t>mekemukaan</w:t>
      </w:r>
      <w:proofErr w:type="spellEnd"/>
      <w:r>
        <w:rPr>
          <w:rFonts w:ascii="Palatino Linotype" w:hAnsi="Palatino Linotype"/>
          <w:sz w:val="24"/>
          <w:szCs w:val="24"/>
        </w:rPr>
        <w:t xml:space="preserve"> </w:t>
      </w:r>
      <w:proofErr w:type="spellStart"/>
      <w:r>
        <w:rPr>
          <w:rFonts w:ascii="Palatino Linotype" w:hAnsi="Palatino Linotype"/>
          <w:sz w:val="24"/>
          <w:szCs w:val="24"/>
        </w:rPr>
        <w:t>rumusan</w:t>
      </w:r>
      <w:proofErr w:type="spellEnd"/>
      <w:r>
        <w:rPr>
          <w:rFonts w:ascii="Palatino Linotype" w:hAnsi="Palatino Linotype"/>
          <w:sz w:val="24"/>
          <w:szCs w:val="24"/>
        </w:rPr>
        <w:t xml:space="preserve"> </w:t>
      </w:r>
      <w:proofErr w:type="spellStart"/>
      <w:r>
        <w:rPr>
          <w:rFonts w:ascii="Palatino Linotype" w:hAnsi="Palatino Linotype"/>
          <w:sz w:val="24"/>
          <w:szCs w:val="24"/>
        </w:rPr>
        <w:t>masalahnya</w:t>
      </w:r>
      <w:proofErr w:type="spellEnd"/>
      <w:r>
        <w:rPr>
          <w:rFonts w:ascii="Palatino Linotype" w:hAnsi="Palatino Linotype"/>
          <w:sz w:val="24"/>
          <w:szCs w:val="24"/>
        </w:rPr>
        <w:t xml:space="preserve"> </w:t>
      </w:r>
      <w:proofErr w:type="spellStart"/>
      <w:r>
        <w:rPr>
          <w:rFonts w:ascii="Palatino Linotype" w:hAnsi="Palatino Linotype"/>
          <w:sz w:val="24"/>
          <w:szCs w:val="24"/>
        </w:rPr>
        <w:t>sebagai</w:t>
      </w:r>
      <w:proofErr w:type="spellEnd"/>
      <w:r>
        <w:rPr>
          <w:rFonts w:ascii="Palatino Linotype" w:hAnsi="Palatino Linotype"/>
          <w:sz w:val="24"/>
          <w:szCs w:val="24"/>
        </w:rPr>
        <w:t xml:space="preserve"> </w:t>
      </w:r>
      <w:proofErr w:type="spellStart"/>
      <w:r>
        <w:rPr>
          <w:rFonts w:ascii="Palatino Linotype" w:hAnsi="Palatino Linotype"/>
          <w:sz w:val="24"/>
          <w:szCs w:val="24"/>
        </w:rPr>
        <w:t>berikut</w:t>
      </w:r>
      <w:proofErr w:type="spellEnd"/>
      <w:r>
        <w:rPr>
          <w:rFonts w:ascii="Palatino Linotype" w:hAnsi="Palatino Linotype"/>
          <w:sz w:val="24"/>
          <w:szCs w:val="24"/>
        </w:rPr>
        <w:t xml:space="preserve">, </w:t>
      </w:r>
      <w:proofErr w:type="spellStart"/>
      <w:r>
        <w:rPr>
          <w:rFonts w:ascii="Palatino Linotype" w:hAnsi="Palatino Linotype"/>
          <w:sz w:val="24"/>
          <w:szCs w:val="24"/>
        </w:rPr>
        <w:t>pertama</w:t>
      </w:r>
      <w:proofErr w:type="spellEnd"/>
      <w:r>
        <w:rPr>
          <w:rFonts w:ascii="Palatino Linotype" w:hAnsi="Palatino Linotype"/>
          <w:sz w:val="24"/>
          <w:szCs w:val="24"/>
        </w:rPr>
        <w:t xml:space="preserve">, </w:t>
      </w:r>
      <w:proofErr w:type="spellStart"/>
      <w:r>
        <w:rPr>
          <w:rFonts w:ascii="Palatino Linotype" w:hAnsi="Palatino Linotype"/>
          <w:sz w:val="24"/>
          <w:szCs w:val="24"/>
        </w:rPr>
        <w:t>bagaimana</w:t>
      </w:r>
      <w:proofErr w:type="spellEnd"/>
      <w:r>
        <w:rPr>
          <w:rFonts w:ascii="Palatino Linotype" w:hAnsi="Palatino Linotype"/>
          <w:sz w:val="24"/>
          <w:szCs w:val="24"/>
        </w:rPr>
        <w:t xml:space="preserve"> </w:t>
      </w:r>
      <w:bookmarkStart w:id="1" w:name="_Hlk157417705"/>
      <w:r w:rsidR="00F87B0B">
        <w:rPr>
          <w:rFonts w:ascii="Palatino Linotype" w:hAnsi="Palatino Linotype"/>
          <w:sz w:val="24"/>
          <w:szCs w:val="24"/>
          <w:lang w:val="id"/>
        </w:rPr>
        <w:t>b</w:t>
      </w:r>
      <w:r w:rsidR="00F87B0B" w:rsidRPr="00F62F77">
        <w:rPr>
          <w:rFonts w:ascii="Palatino Linotype" w:hAnsi="Palatino Linotype"/>
          <w:sz w:val="24"/>
          <w:szCs w:val="24"/>
          <w:lang w:val="id"/>
        </w:rPr>
        <w:t xml:space="preserve">agaimanakah penerapan hukum pidana terhadap pelaku tindak pidana korupsi penyalahgunaan kewenangan oleh kepala desa pada Putusan Pengadilan Tinggi Semarang </w:t>
      </w:r>
      <w:r w:rsidR="00F87B0B" w:rsidRPr="00F62F77">
        <w:rPr>
          <w:rFonts w:ascii="Palatino Linotype" w:hAnsi="Palatino Linotype"/>
          <w:sz w:val="24"/>
          <w:szCs w:val="24"/>
          <w:lang w:val="id-ID" w:eastAsia="en-ID"/>
        </w:rPr>
        <w:t>Nomor 13/PID.SUS-TPK/2023/Pt. SMG</w:t>
      </w:r>
      <w:bookmarkEnd w:id="1"/>
      <w:r w:rsidRPr="00F87B0B">
        <w:rPr>
          <w:rFonts w:ascii="Palatino Linotype" w:hAnsi="Palatino Linotype"/>
          <w:sz w:val="24"/>
          <w:szCs w:val="24"/>
          <w:lang w:val="id-ID"/>
        </w:rPr>
        <w:t xml:space="preserve">, kedua, </w:t>
      </w:r>
      <w:bookmarkStart w:id="2" w:name="_Hlk157417716"/>
      <w:r w:rsidR="00F87B0B">
        <w:rPr>
          <w:rFonts w:ascii="Palatino Linotype" w:hAnsi="Palatino Linotype"/>
          <w:sz w:val="24"/>
          <w:szCs w:val="24"/>
          <w:lang w:val="id"/>
        </w:rPr>
        <w:t>b</w:t>
      </w:r>
      <w:r w:rsidR="00F87B0B" w:rsidRPr="00F62F77">
        <w:rPr>
          <w:rFonts w:ascii="Palatino Linotype" w:hAnsi="Palatino Linotype"/>
          <w:sz w:val="24"/>
          <w:szCs w:val="24"/>
          <w:lang w:val="id"/>
        </w:rPr>
        <w:t>agaimana</w:t>
      </w:r>
      <w:r w:rsidR="00F87B0B" w:rsidRPr="00F62F77">
        <w:rPr>
          <w:rFonts w:ascii="Palatino Linotype" w:hAnsi="Palatino Linotype"/>
          <w:spacing w:val="5"/>
          <w:sz w:val="24"/>
          <w:szCs w:val="24"/>
          <w:lang w:val="id"/>
        </w:rPr>
        <w:t xml:space="preserve"> </w:t>
      </w:r>
      <w:r w:rsidR="00F87B0B" w:rsidRPr="00F62F77">
        <w:rPr>
          <w:rFonts w:ascii="Palatino Linotype" w:hAnsi="Palatino Linotype"/>
          <w:sz w:val="24"/>
          <w:szCs w:val="24"/>
          <w:lang w:val="id"/>
        </w:rPr>
        <w:t xml:space="preserve">pertimbangan hakim dalam menjatuhkan putusan terhadap pelaku tindak pidana korupsi pada putusan </w:t>
      </w:r>
      <w:bookmarkEnd w:id="2"/>
      <w:r w:rsidR="00F87B0B" w:rsidRPr="00F62F77">
        <w:rPr>
          <w:rFonts w:ascii="Palatino Linotype" w:hAnsi="Palatino Linotype"/>
          <w:sz w:val="24"/>
          <w:szCs w:val="24"/>
          <w:lang w:val="id"/>
        </w:rPr>
        <w:t xml:space="preserve">Putusan Pengadilan Tinggi Semarang </w:t>
      </w:r>
      <w:r w:rsidR="00F87B0B" w:rsidRPr="00F62F77">
        <w:rPr>
          <w:rFonts w:ascii="Palatino Linotype" w:hAnsi="Palatino Linotype"/>
          <w:sz w:val="24"/>
          <w:szCs w:val="24"/>
          <w:lang w:val="id-ID" w:eastAsia="en-ID"/>
        </w:rPr>
        <w:t>Nomor 13/PID.SUS-TPK/2023/Pt. SMG</w:t>
      </w:r>
      <w:r w:rsidRPr="00F87B0B">
        <w:rPr>
          <w:rFonts w:ascii="Palatino Linotype" w:hAnsi="Palatino Linotype"/>
          <w:sz w:val="24"/>
          <w:szCs w:val="24"/>
          <w:lang w:val="id-ID"/>
        </w:rPr>
        <w:t>.</w:t>
      </w:r>
    </w:p>
    <w:p w14:paraId="60F07E65" w14:textId="77777777" w:rsidR="00560C31" w:rsidRPr="00F87B0B" w:rsidRDefault="00560C31" w:rsidP="003D740C">
      <w:pPr>
        <w:ind w:right="-46" w:firstLine="284"/>
        <w:jc w:val="both"/>
        <w:rPr>
          <w:rFonts w:ascii="Palatino Linotype" w:hAnsi="Palatino Linotype"/>
          <w:sz w:val="24"/>
          <w:szCs w:val="24"/>
          <w:lang w:val="id-ID"/>
        </w:rPr>
      </w:pPr>
    </w:p>
    <w:p w14:paraId="3BB0DB96" w14:textId="77777777" w:rsidR="004A25F7" w:rsidRDefault="00801350" w:rsidP="004A25F7">
      <w:pPr>
        <w:ind w:right="-46"/>
        <w:rPr>
          <w:rFonts w:ascii="Palatino Linotype" w:hAnsi="Palatino Linotype"/>
          <w:b/>
          <w:sz w:val="24"/>
          <w:szCs w:val="24"/>
        </w:rPr>
      </w:pPr>
      <w:r>
        <w:rPr>
          <w:rFonts w:ascii="Palatino Linotype" w:hAnsi="Palatino Linotype"/>
          <w:b/>
          <w:sz w:val="24"/>
          <w:szCs w:val="24"/>
        </w:rPr>
        <w:t>TUJUAN PENELITIAN</w:t>
      </w:r>
    </w:p>
    <w:p w14:paraId="47FF3EDB" w14:textId="792173FD" w:rsidR="009444A4" w:rsidRPr="004A25F7" w:rsidRDefault="004A25F7" w:rsidP="003D740C">
      <w:pPr>
        <w:ind w:right="-46" w:firstLine="284"/>
        <w:jc w:val="both"/>
        <w:rPr>
          <w:rFonts w:ascii="Palatino Linotype" w:hAnsi="Palatino Linotype"/>
          <w:b/>
          <w:sz w:val="24"/>
          <w:szCs w:val="24"/>
        </w:rPr>
      </w:pPr>
      <w:proofErr w:type="spellStart"/>
      <w:r w:rsidRPr="004A25F7">
        <w:rPr>
          <w:rFonts w:ascii="Palatino Linotype" w:hAnsi="Palatino Linotype"/>
          <w:sz w:val="24"/>
          <w:szCs w:val="24"/>
        </w:rPr>
        <w:t>Penelitian</w:t>
      </w:r>
      <w:proofErr w:type="spellEnd"/>
      <w:r w:rsidRPr="004A25F7">
        <w:rPr>
          <w:rFonts w:ascii="Palatino Linotype" w:hAnsi="Palatino Linotype"/>
          <w:sz w:val="24"/>
          <w:szCs w:val="24"/>
        </w:rPr>
        <w:t xml:space="preserve"> pada </w:t>
      </w:r>
      <w:proofErr w:type="spellStart"/>
      <w:r w:rsidRPr="004A25F7">
        <w:rPr>
          <w:rFonts w:ascii="Palatino Linotype" w:hAnsi="Palatino Linotype"/>
          <w:sz w:val="24"/>
          <w:szCs w:val="24"/>
        </w:rPr>
        <w:t>dasarnya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bertujuan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untuk</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menemukan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mengembangkan</w:t>
      </w:r>
      <w:proofErr w:type="spellEnd"/>
      <w:r w:rsidRPr="004A25F7">
        <w:rPr>
          <w:rFonts w:ascii="Palatino Linotype" w:hAnsi="Palatino Linotype"/>
          <w:sz w:val="24"/>
          <w:szCs w:val="24"/>
        </w:rPr>
        <w:t xml:space="preserve"> dan </w:t>
      </w:r>
      <w:proofErr w:type="spellStart"/>
      <w:r w:rsidRPr="004A25F7">
        <w:rPr>
          <w:rFonts w:ascii="Palatino Linotype" w:hAnsi="Palatino Linotype"/>
          <w:sz w:val="24"/>
          <w:szCs w:val="24"/>
        </w:rPr>
        <w:t>menguji</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kebenaran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suatu</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pengetahuan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Menemukan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berarti</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memperoleh</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pengetahuan</w:t>
      </w:r>
      <w:proofErr w:type="spellEnd"/>
      <w:r w:rsidRPr="004A25F7">
        <w:rPr>
          <w:rFonts w:ascii="Palatino Linotype" w:hAnsi="Palatino Linotype"/>
          <w:sz w:val="24"/>
          <w:szCs w:val="24"/>
        </w:rPr>
        <w:t xml:space="preserve"> yang </w:t>
      </w:r>
      <w:proofErr w:type="spellStart"/>
      <w:r w:rsidRPr="004A25F7">
        <w:rPr>
          <w:rFonts w:ascii="Palatino Linotype" w:hAnsi="Palatino Linotype"/>
          <w:sz w:val="24"/>
          <w:szCs w:val="24"/>
        </w:rPr>
        <w:t>baru</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mengembangkan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maksudnya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memperluas</w:t>
      </w:r>
      <w:proofErr w:type="spellEnd"/>
      <w:r w:rsidRPr="004A25F7">
        <w:rPr>
          <w:rFonts w:ascii="Palatino Linotype" w:hAnsi="Palatino Linotype"/>
          <w:sz w:val="24"/>
          <w:szCs w:val="24"/>
        </w:rPr>
        <w:t xml:space="preserve"> dan </w:t>
      </w:r>
      <w:proofErr w:type="spellStart"/>
      <w:r w:rsidRPr="004A25F7">
        <w:rPr>
          <w:rFonts w:ascii="Palatino Linotype" w:hAnsi="Palatino Linotype"/>
          <w:sz w:val="24"/>
          <w:szCs w:val="24"/>
        </w:rPr>
        <w:t>menggali</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lebih</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dalam</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realitis</w:t>
      </w:r>
      <w:proofErr w:type="spellEnd"/>
      <w:r w:rsidRPr="004A25F7">
        <w:rPr>
          <w:rFonts w:ascii="Palatino Linotype" w:hAnsi="Palatino Linotype"/>
          <w:sz w:val="24"/>
          <w:szCs w:val="24"/>
        </w:rPr>
        <w:t xml:space="preserve"> yang </w:t>
      </w:r>
      <w:proofErr w:type="spellStart"/>
      <w:r w:rsidRPr="004A25F7">
        <w:rPr>
          <w:rFonts w:ascii="Palatino Linotype" w:hAnsi="Palatino Linotype"/>
          <w:sz w:val="24"/>
          <w:szCs w:val="24"/>
        </w:rPr>
        <w:t>sudah</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ada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Berdasarkan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rumusan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masalah</w:t>
      </w:r>
      <w:proofErr w:type="spellEnd"/>
      <w:r w:rsidRPr="004A25F7">
        <w:rPr>
          <w:rFonts w:ascii="Palatino Linotype" w:hAnsi="Palatino Linotype"/>
          <w:sz w:val="24"/>
          <w:szCs w:val="24"/>
        </w:rPr>
        <w:t xml:space="preserve"> yang </w:t>
      </w:r>
      <w:proofErr w:type="spellStart"/>
      <w:r w:rsidRPr="004A25F7">
        <w:rPr>
          <w:rFonts w:ascii="Palatino Linotype" w:hAnsi="Palatino Linotype"/>
          <w:sz w:val="24"/>
          <w:szCs w:val="24"/>
        </w:rPr>
        <w:t>telah</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dipaparkan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sebelumnya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maka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penelitian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ini</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bertujuan</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untuk</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mengkaji</w:t>
      </w:r>
      <w:proofErr w:type="spellEnd"/>
      <w:r w:rsidRPr="004A25F7">
        <w:rPr>
          <w:rFonts w:ascii="Palatino Linotype" w:hAnsi="Palatino Linotype"/>
          <w:sz w:val="24"/>
          <w:szCs w:val="24"/>
        </w:rPr>
        <w:t xml:space="preserve"> </w:t>
      </w:r>
      <w:r w:rsidR="00F87B0B" w:rsidRPr="00F62F77">
        <w:rPr>
          <w:rFonts w:ascii="Palatino Linotype" w:hAnsi="Palatino Linotype"/>
          <w:sz w:val="24"/>
          <w:szCs w:val="24"/>
          <w:lang w:val="id"/>
        </w:rPr>
        <w:t>penerapan hukum pidana terhadap pelaku tindak pidana korupsi penyalahgunaan kewenangan oleh kepala desa</w:t>
      </w:r>
      <w:r w:rsidRPr="004A25F7">
        <w:rPr>
          <w:rFonts w:ascii="Palatino Linotype" w:hAnsi="Palatino Linotype"/>
          <w:sz w:val="24"/>
          <w:szCs w:val="24"/>
        </w:rPr>
        <w:t xml:space="preserve">, </w:t>
      </w:r>
      <w:proofErr w:type="spellStart"/>
      <w:r w:rsidRPr="004A25F7">
        <w:rPr>
          <w:rFonts w:ascii="Palatino Linotype" w:hAnsi="Palatino Linotype"/>
          <w:sz w:val="24"/>
          <w:szCs w:val="24"/>
        </w:rPr>
        <w:t>serta</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untuk</w:t>
      </w:r>
      <w:proofErr w:type="spellEnd"/>
      <w:r w:rsidRPr="004A25F7">
        <w:rPr>
          <w:rFonts w:ascii="Palatino Linotype" w:hAnsi="Palatino Linotype"/>
          <w:sz w:val="24"/>
          <w:szCs w:val="24"/>
        </w:rPr>
        <w:t xml:space="preserve"> </w:t>
      </w:r>
      <w:proofErr w:type="spellStart"/>
      <w:r w:rsidRPr="004A25F7">
        <w:rPr>
          <w:rFonts w:ascii="Palatino Linotype" w:hAnsi="Palatino Linotype"/>
          <w:sz w:val="24"/>
          <w:szCs w:val="24"/>
        </w:rPr>
        <w:t>mengkaji</w:t>
      </w:r>
      <w:proofErr w:type="spellEnd"/>
      <w:r w:rsidRPr="004A25F7">
        <w:rPr>
          <w:rFonts w:ascii="Palatino Linotype" w:hAnsi="Palatino Linotype"/>
          <w:sz w:val="24"/>
          <w:szCs w:val="24"/>
        </w:rPr>
        <w:t xml:space="preserve"> </w:t>
      </w:r>
      <w:r w:rsidR="00F87B0B" w:rsidRPr="00F62F77">
        <w:rPr>
          <w:rFonts w:ascii="Palatino Linotype" w:hAnsi="Palatino Linotype"/>
          <w:sz w:val="24"/>
          <w:szCs w:val="24"/>
          <w:lang w:val="id"/>
        </w:rPr>
        <w:t xml:space="preserve">pertimbangan hakim dalam menjatuhkan putusan terhadap pelaku tindak pidana korupsi pada putusan Putusan Pengadilan Tinggi Semarang </w:t>
      </w:r>
      <w:r w:rsidR="00F87B0B" w:rsidRPr="00F62F77">
        <w:rPr>
          <w:rFonts w:ascii="Palatino Linotype" w:hAnsi="Palatino Linotype"/>
          <w:sz w:val="24"/>
          <w:szCs w:val="24"/>
          <w:lang w:val="id-ID" w:eastAsia="en-ID"/>
        </w:rPr>
        <w:t>Nomor 13/PID.SUS-TPK/2023/Pt. SMG</w:t>
      </w:r>
      <w:r w:rsidRPr="004A25F7">
        <w:rPr>
          <w:rFonts w:ascii="Palatino Linotype" w:hAnsi="Palatino Linotype"/>
          <w:sz w:val="24"/>
          <w:szCs w:val="24"/>
        </w:rPr>
        <w:t>.</w:t>
      </w:r>
    </w:p>
    <w:p w14:paraId="261B2B8E" w14:textId="77777777" w:rsidR="009444A4" w:rsidRPr="009444A4" w:rsidRDefault="009444A4" w:rsidP="003D740C">
      <w:pPr>
        <w:ind w:right="-46"/>
        <w:jc w:val="both"/>
        <w:rPr>
          <w:rFonts w:ascii="Palatino Linotype" w:hAnsi="Palatino Linotype"/>
          <w:sz w:val="24"/>
          <w:szCs w:val="24"/>
        </w:rPr>
      </w:pPr>
    </w:p>
    <w:p w14:paraId="7B62B1D0" w14:textId="77777777" w:rsidR="009444A4" w:rsidRPr="009444A4" w:rsidRDefault="009444A4" w:rsidP="009444A4">
      <w:pPr>
        <w:rPr>
          <w:rFonts w:ascii="Palatino Linotype" w:hAnsi="Palatino Linotype"/>
          <w:color w:val="000000" w:themeColor="text1"/>
          <w:sz w:val="24"/>
          <w:szCs w:val="24"/>
          <w:lang w:val="id-ID"/>
        </w:rPr>
      </w:pPr>
      <w:r w:rsidRPr="009444A4">
        <w:rPr>
          <w:rFonts w:ascii="Palatino Linotype" w:hAnsi="Palatino Linotype"/>
          <w:b/>
          <w:sz w:val="24"/>
          <w:szCs w:val="24"/>
        </w:rPr>
        <w:t>METODE</w:t>
      </w:r>
    </w:p>
    <w:p w14:paraId="144C607E" w14:textId="24136960" w:rsidR="009444A4" w:rsidRPr="00E83CB6" w:rsidRDefault="004A25F7" w:rsidP="004A25F7">
      <w:pPr>
        <w:widowControl w:val="0"/>
        <w:ind w:firstLine="284"/>
        <w:jc w:val="both"/>
        <w:rPr>
          <w:rFonts w:ascii="Palatino Linotype" w:hAnsi="Palatino Linotype"/>
          <w:sz w:val="24"/>
          <w:szCs w:val="24"/>
          <w:lang w:val="de-DE"/>
        </w:rPr>
      </w:pPr>
      <w:r w:rsidRPr="00E83CB6">
        <w:rPr>
          <w:rFonts w:ascii="Palatino Linotype" w:hAnsi="Palatino Linotype"/>
          <w:sz w:val="24"/>
          <w:lang w:val="id-ID"/>
        </w:rPr>
        <w:t>Berdasarkan objek masalah penelitian yang digunakan adalah penelitian yuridis normatif atau hukum normatif, yaitu hukum dikonsepsikan sebagai norma- norma, asas- asas atau dogma- dogma. Menurut penelitian hukum normatif terdiri dari penelitian asas- asas hukum, sistematika hukum, taraf sinkronisasi hukum, sejarah hukum, dan perbandingan hukum</w:t>
      </w:r>
      <w:r w:rsidR="009444A4" w:rsidRPr="004A25F7">
        <w:rPr>
          <w:rFonts w:ascii="Palatino Linotype" w:hAnsi="Palatino Linotype"/>
          <w:sz w:val="24"/>
          <w:szCs w:val="24"/>
          <w:lang w:val="id-ID"/>
        </w:rPr>
        <w:t>.</w:t>
      </w:r>
      <w:r w:rsidRPr="00E83CB6">
        <w:rPr>
          <w:rFonts w:ascii="Palatino Linotype" w:hAnsi="Palatino Linotype"/>
          <w:sz w:val="24"/>
          <w:szCs w:val="24"/>
          <w:lang w:val="id-ID"/>
        </w:rPr>
        <w:t xml:space="preserve"> penulis menggunakan sifat penelitian deskriptif yang bertujuan </w:t>
      </w:r>
      <w:r w:rsidRPr="00E83CB6">
        <w:rPr>
          <w:rFonts w:ascii="Palatino Linotype" w:hAnsi="Palatino Linotype"/>
          <w:sz w:val="24"/>
          <w:szCs w:val="24"/>
          <w:shd w:val="clear" w:color="auto" w:fill="FFFFFF"/>
          <w:lang w:val="id-ID"/>
        </w:rPr>
        <w:t xml:space="preserve">kegiatan pengumpulan, analisis, dan juga penyajian data yang dilakukan secara sistematis dan objektif. Dalam hal ini penulis melakukan pendeskriptian terhadap </w:t>
      </w:r>
      <w:r w:rsidR="00F87B0B" w:rsidRPr="00B51B8F">
        <w:rPr>
          <w:rFonts w:ascii="Palatino Linotype" w:hAnsi="Palatino Linotype"/>
          <w:spacing w:val="8"/>
          <w:sz w:val="24"/>
          <w:szCs w:val="24"/>
          <w:lang w:val="id"/>
        </w:rPr>
        <w:t>Penyalahgunaan wewenang kepala desa dalam kegiatan penyertaan modal badan usaha milik desa yang berimplikasi tindak pidana korupsi (</w:t>
      </w:r>
      <w:r w:rsidR="00F87B0B" w:rsidRPr="00B51B8F">
        <w:rPr>
          <w:rFonts w:ascii="Palatino Linotype" w:hAnsi="Palatino Linotype"/>
          <w:sz w:val="24"/>
          <w:szCs w:val="24"/>
          <w:lang w:val="id"/>
        </w:rPr>
        <w:t xml:space="preserve">studi putusan pengadilan tinggi semarang </w:t>
      </w:r>
      <w:r w:rsidR="00F87B0B" w:rsidRPr="00F87B0B">
        <w:rPr>
          <w:rFonts w:ascii="Palatino Linotype" w:hAnsi="Palatino Linotype"/>
          <w:sz w:val="24"/>
          <w:szCs w:val="24"/>
          <w:lang w:val="id-ID" w:eastAsia="en-ID"/>
        </w:rPr>
        <w:t>nomor 13/pid.sus-tpk/2023/pt. Smg</w:t>
      </w:r>
      <w:r w:rsidR="00F87B0B" w:rsidRPr="00B51B8F">
        <w:rPr>
          <w:rFonts w:ascii="Palatino Linotype" w:hAnsi="Palatino Linotype"/>
          <w:sz w:val="24"/>
          <w:szCs w:val="24"/>
          <w:lang w:val="id"/>
        </w:rPr>
        <w:t>)</w:t>
      </w:r>
      <w:r w:rsidRPr="00E83CB6">
        <w:rPr>
          <w:rFonts w:ascii="Palatino Linotype" w:hAnsi="Palatino Linotype"/>
          <w:sz w:val="24"/>
          <w:szCs w:val="24"/>
          <w:lang w:val="id-ID"/>
        </w:rPr>
        <w:t xml:space="preserve">. Bahan hukum primer yang penulis gunakan antara lain, </w:t>
      </w:r>
      <w:r w:rsidR="00F87B0B" w:rsidRPr="00F87B0B">
        <w:rPr>
          <w:rFonts w:ascii="Palatino Linotype" w:hAnsi="Palatino Linotype"/>
          <w:sz w:val="24"/>
          <w:szCs w:val="24"/>
          <w:lang w:val="id-ID"/>
        </w:rPr>
        <w:t xml:space="preserve">Kitab </w:t>
      </w:r>
      <w:r w:rsidR="00F87B0B" w:rsidRPr="006100C4">
        <w:rPr>
          <w:rFonts w:ascii="Palatino Linotype" w:hAnsi="Palatino Linotype"/>
          <w:sz w:val="24"/>
          <w:szCs w:val="24"/>
          <w:lang w:val="id-ID"/>
        </w:rPr>
        <w:lastRenderedPageBreak/>
        <w:t xml:space="preserve">Undang-Undang Hukum Pidana, Undang-Undang Nomor 31 Tahun 1999 tentang Pemberantasan Tindak Pidana Korupsi sebagaimana diubah oleh Undang-undang Nomor 20 Tahun 2001 tentang Perubahan Undang-Undang Nomor 31 Tahun 1999 tentang Pemberantasan Tindak Pidana Korupsi, Undang-Undang Nomor 6 Tahun 2014 tentang Desa, Serta </w:t>
      </w:r>
      <w:r w:rsidR="00F87B0B" w:rsidRPr="006100C4">
        <w:rPr>
          <w:rFonts w:ascii="Palatino Linotype" w:hAnsi="Palatino Linotype"/>
          <w:sz w:val="24"/>
          <w:szCs w:val="24"/>
          <w:lang w:val="id"/>
        </w:rPr>
        <w:t xml:space="preserve">Putusan Pengadilan Tinggi Semarang </w:t>
      </w:r>
      <w:r w:rsidR="00F87B0B" w:rsidRPr="006100C4">
        <w:rPr>
          <w:rFonts w:ascii="Palatino Linotype" w:hAnsi="Palatino Linotype"/>
          <w:sz w:val="24"/>
          <w:szCs w:val="24"/>
          <w:lang w:val="id-ID" w:eastAsia="en-ID"/>
        </w:rPr>
        <w:t xml:space="preserve">Nomor 13/PID.SUS-TPK/2023/Pt. </w:t>
      </w:r>
      <w:r w:rsidR="00F87B0B" w:rsidRPr="006100C4">
        <w:rPr>
          <w:rFonts w:ascii="Palatino Linotype" w:hAnsi="Palatino Linotype"/>
          <w:sz w:val="24"/>
          <w:szCs w:val="24"/>
          <w:lang w:val="en-ID" w:eastAsia="en-ID"/>
        </w:rPr>
        <w:t>SMG</w:t>
      </w:r>
      <w:r w:rsidR="00F87B0B" w:rsidRPr="006100C4">
        <w:rPr>
          <w:rFonts w:ascii="Palatino Linotype" w:hAnsi="Palatino Linotype"/>
          <w:sz w:val="24"/>
          <w:szCs w:val="24"/>
          <w:lang w:val="id"/>
        </w:rPr>
        <w:t>)</w:t>
      </w:r>
      <w:r w:rsidRPr="006100C4">
        <w:rPr>
          <w:rFonts w:ascii="Palatino Linotype" w:hAnsi="Palatino Linotype"/>
          <w:sz w:val="24"/>
          <w:szCs w:val="24"/>
          <w:lang w:val="id-ID"/>
        </w:rPr>
        <w:t>. Bahan</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hukum</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sekunder</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yang</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digunakan</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penulis</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diantaranya adalah buku dan tulisan yang berhubungan dengan permasalahan yang</w:t>
      </w:r>
      <w:r w:rsidRPr="006100C4">
        <w:rPr>
          <w:rFonts w:ascii="Palatino Linotype" w:hAnsi="Palatino Linotype"/>
          <w:spacing w:val="1"/>
          <w:sz w:val="24"/>
          <w:szCs w:val="24"/>
          <w:lang w:val="id-ID"/>
        </w:rPr>
        <w:t xml:space="preserve"> </w:t>
      </w:r>
      <w:r w:rsidRPr="006100C4">
        <w:rPr>
          <w:rFonts w:ascii="Palatino Linotype" w:hAnsi="Palatino Linotype"/>
          <w:sz w:val="24"/>
          <w:szCs w:val="24"/>
          <w:lang w:val="id-ID"/>
        </w:rPr>
        <w:t xml:space="preserve">diteliti. </w:t>
      </w:r>
      <w:r w:rsidRPr="006100C4">
        <w:rPr>
          <w:rFonts w:ascii="Palatino Linotype" w:hAnsi="Palatino Linotype"/>
          <w:sz w:val="24"/>
          <w:szCs w:val="24"/>
          <w:lang w:val="de-DE"/>
        </w:rPr>
        <w:t>Bahan</w:t>
      </w:r>
      <w:r w:rsidRPr="006100C4">
        <w:rPr>
          <w:rFonts w:ascii="Palatino Linotype" w:hAnsi="Palatino Linotype"/>
          <w:spacing w:val="-8"/>
          <w:sz w:val="24"/>
          <w:szCs w:val="24"/>
          <w:lang w:val="de-DE"/>
        </w:rPr>
        <w:t xml:space="preserve"> </w:t>
      </w:r>
      <w:r w:rsidRPr="006100C4">
        <w:rPr>
          <w:rFonts w:ascii="Palatino Linotype" w:hAnsi="Palatino Linotype"/>
          <w:sz w:val="24"/>
          <w:szCs w:val="24"/>
          <w:lang w:val="de-DE"/>
        </w:rPr>
        <w:t>hukum</w:t>
      </w:r>
      <w:r w:rsidRPr="006100C4">
        <w:rPr>
          <w:rFonts w:ascii="Palatino Linotype" w:hAnsi="Palatino Linotype"/>
          <w:spacing w:val="-8"/>
          <w:sz w:val="24"/>
          <w:szCs w:val="24"/>
          <w:lang w:val="de-DE"/>
        </w:rPr>
        <w:t xml:space="preserve"> </w:t>
      </w:r>
      <w:r w:rsidRPr="006100C4">
        <w:rPr>
          <w:rFonts w:ascii="Palatino Linotype" w:hAnsi="Palatino Linotype"/>
          <w:sz w:val="24"/>
          <w:szCs w:val="24"/>
          <w:lang w:val="de-DE"/>
        </w:rPr>
        <w:t>tersier</w:t>
      </w:r>
      <w:r w:rsidRPr="006100C4">
        <w:rPr>
          <w:rFonts w:ascii="Palatino Linotype" w:hAnsi="Palatino Linotype"/>
          <w:spacing w:val="-8"/>
          <w:sz w:val="24"/>
          <w:szCs w:val="24"/>
          <w:lang w:val="de-DE"/>
        </w:rPr>
        <w:t xml:space="preserve"> </w:t>
      </w:r>
      <w:r w:rsidRPr="006100C4">
        <w:rPr>
          <w:rFonts w:ascii="Palatino Linotype" w:hAnsi="Palatino Linotype"/>
          <w:sz w:val="24"/>
          <w:szCs w:val="24"/>
          <w:lang w:val="de-DE"/>
        </w:rPr>
        <w:t>ini</w:t>
      </w:r>
      <w:r w:rsidRPr="006100C4">
        <w:rPr>
          <w:rFonts w:ascii="Palatino Linotype" w:hAnsi="Palatino Linotype"/>
          <w:spacing w:val="-6"/>
          <w:sz w:val="24"/>
          <w:szCs w:val="24"/>
          <w:lang w:val="de-DE"/>
        </w:rPr>
        <w:t xml:space="preserve"> </w:t>
      </w:r>
      <w:r w:rsidRPr="006100C4">
        <w:rPr>
          <w:rFonts w:ascii="Palatino Linotype" w:hAnsi="Palatino Linotype"/>
          <w:sz w:val="24"/>
          <w:szCs w:val="24"/>
          <w:lang w:val="de-DE"/>
        </w:rPr>
        <w:t>diantaranya</w:t>
      </w:r>
      <w:r w:rsidRPr="006100C4">
        <w:rPr>
          <w:rFonts w:ascii="Palatino Linotype" w:hAnsi="Palatino Linotype"/>
          <w:spacing w:val="-7"/>
          <w:sz w:val="24"/>
          <w:szCs w:val="24"/>
          <w:lang w:val="de-DE"/>
        </w:rPr>
        <w:t xml:space="preserve"> </w:t>
      </w:r>
      <w:r w:rsidRPr="006100C4">
        <w:rPr>
          <w:rFonts w:ascii="Palatino Linotype" w:hAnsi="Palatino Linotype"/>
          <w:sz w:val="24"/>
          <w:szCs w:val="24"/>
          <w:lang w:val="de-DE"/>
        </w:rPr>
        <w:t>adalah</w:t>
      </w:r>
      <w:r w:rsidRPr="006100C4">
        <w:rPr>
          <w:rFonts w:ascii="Palatino Linotype" w:hAnsi="Palatino Linotype"/>
          <w:spacing w:val="-8"/>
          <w:sz w:val="24"/>
          <w:szCs w:val="24"/>
          <w:lang w:val="de-DE"/>
        </w:rPr>
        <w:t xml:space="preserve"> </w:t>
      </w:r>
      <w:r w:rsidR="006100C4" w:rsidRPr="006100C4">
        <w:rPr>
          <w:rFonts w:ascii="Palatino Linotype" w:hAnsi="Palatino Linotype"/>
          <w:sz w:val="24"/>
          <w:szCs w:val="24"/>
          <w:lang w:val="de-DE"/>
        </w:rPr>
        <w:t>buku ilmu hukum, jurnal hukum, laporan hukum, dan media cetak atau elektronik</w:t>
      </w:r>
      <w:r w:rsidRPr="006100C4">
        <w:rPr>
          <w:rFonts w:ascii="Palatino Linotype" w:hAnsi="Palatino Linotype"/>
          <w:sz w:val="24"/>
          <w:szCs w:val="24"/>
          <w:lang w:val="de-DE"/>
        </w:rPr>
        <w:t>.</w:t>
      </w:r>
      <w:r w:rsidR="009444A4" w:rsidRPr="004A25F7">
        <w:rPr>
          <w:rFonts w:ascii="Palatino Linotype" w:hAnsi="Palatino Linotype"/>
          <w:sz w:val="24"/>
          <w:szCs w:val="24"/>
          <w:lang w:val="id-ID"/>
        </w:rPr>
        <w:t xml:space="preserve"> </w:t>
      </w:r>
    </w:p>
    <w:p w14:paraId="511E72DA" w14:textId="77777777" w:rsidR="009444A4" w:rsidRPr="009444A4" w:rsidRDefault="009444A4" w:rsidP="009444A4">
      <w:pPr>
        <w:jc w:val="both"/>
        <w:rPr>
          <w:rFonts w:ascii="Palatino Linotype" w:hAnsi="Palatino Linotype"/>
          <w:sz w:val="24"/>
          <w:szCs w:val="24"/>
          <w:lang w:val="id-ID"/>
        </w:rPr>
      </w:pPr>
    </w:p>
    <w:p w14:paraId="048DA8AE" w14:textId="127943E1" w:rsidR="00450ACD" w:rsidRPr="00E83CB6" w:rsidRDefault="009444A4" w:rsidP="00450ACD">
      <w:pPr>
        <w:rPr>
          <w:rFonts w:ascii="Palatino Linotype" w:hAnsi="Palatino Linotype"/>
          <w:sz w:val="24"/>
          <w:szCs w:val="24"/>
          <w:lang w:val="id-ID"/>
        </w:rPr>
      </w:pPr>
      <w:r w:rsidRPr="00E83CB6">
        <w:rPr>
          <w:rFonts w:ascii="Palatino Linotype" w:hAnsi="Palatino Linotype"/>
          <w:b/>
          <w:sz w:val="24"/>
          <w:szCs w:val="24"/>
          <w:lang w:val="id-ID"/>
        </w:rPr>
        <w:t>HASIL DAN PEMBAHASAN</w:t>
      </w:r>
    </w:p>
    <w:p w14:paraId="007E59F6" w14:textId="77777777" w:rsidR="006100C4" w:rsidRDefault="006100C4" w:rsidP="006100C4">
      <w:pPr>
        <w:ind w:right="248" w:firstLine="284"/>
        <w:jc w:val="both"/>
        <w:rPr>
          <w:rFonts w:ascii="Palatino Linotype" w:hAnsi="Palatino Linotype"/>
          <w:sz w:val="24"/>
          <w:szCs w:val="24"/>
          <w:lang w:val="id-ID"/>
        </w:rPr>
      </w:pPr>
      <w:r w:rsidRPr="00EF7BF1">
        <w:rPr>
          <w:rFonts w:ascii="Palatino Linotype" w:hAnsi="Palatino Linotype"/>
          <w:sz w:val="24"/>
          <w:szCs w:val="24"/>
          <w:lang w:val="id-ID"/>
        </w:rPr>
        <w:t xml:space="preserve">Hasil Terhadap Pelaku Tindak Pidana </w:t>
      </w:r>
      <w:r w:rsidRPr="00EF7BF1">
        <w:rPr>
          <w:rFonts w:ascii="Palatino Linotype" w:hAnsi="Palatino Linotype"/>
          <w:sz w:val="24"/>
          <w:szCs w:val="24"/>
          <w:lang w:val="id"/>
        </w:rPr>
        <w:t xml:space="preserve">Korupsi </w:t>
      </w:r>
      <w:r w:rsidRPr="00EF7BF1">
        <w:rPr>
          <w:rFonts w:ascii="Palatino Linotype" w:hAnsi="Palatino Linotype"/>
          <w:sz w:val="24"/>
          <w:szCs w:val="24"/>
          <w:lang w:val="id-ID"/>
        </w:rPr>
        <w:t xml:space="preserve">yang dilakukan Oleh Terdakwa </w:t>
      </w:r>
      <w:r w:rsidRPr="00EF7BF1">
        <w:rPr>
          <w:rFonts w:ascii="Palatino Linotype" w:hAnsi="Palatino Linotype"/>
          <w:b/>
          <w:bCs/>
          <w:sz w:val="24"/>
          <w:szCs w:val="24"/>
          <w:lang w:val="id-ID"/>
        </w:rPr>
        <w:t>SUYATNO BIN KARTOREJO</w:t>
      </w:r>
      <w:r w:rsidRPr="00EF7BF1">
        <w:rPr>
          <w:rFonts w:ascii="Palatino Linotype" w:hAnsi="Palatino Linotype"/>
          <w:sz w:val="24"/>
          <w:szCs w:val="24"/>
          <w:lang w:val="id-ID"/>
        </w:rPr>
        <w:t xml:space="preserve">, dalam Putusan Pengadilan </w:t>
      </w:r>
      <w:r w:rsidRPr="00EF7BF1">
        <w:rPr>
          <w:rFonts w:ascii="Palatino Linotype" w:hAnsi="Palatino Linotype"/>
          <w:sz w:val="24"/>
          <w:szCs w:val="24"/>
          <w:lang w:val="id"/>
        </w:rPr>
        <w:t>Tindak Pidana Korupsi pada Pengadilan Negeri Semarang Nomor 104/Pid.Sus-TPK/2022/PN Smg tanggal 03 April 2023,</w:t>
      </w:r>
      <w:r w:rsidRPr="00EF7BF1">
        <w:rPr>
          <w:rFonts w:ascii="Palatino Linotype" w:hAnsi="Palatino Linotype"/>
          <w:sz w:val="24"/>
          <w:szCs w:val="24"/>
          <w:lang w:val="id-ID"/>
        </w:rPr>
        <w:t xml:space="preserve"> Amar putusan lengkapnya sebagai berikut</w:t>
      </w:r>
      <w:r>
        <w:rPr>
          <w:rFonts w:ascii="Palatino Linotype" w:hAnsi="Palatino Linotype"/>
          <w:sz w:val="24"/>
          <w:szCs w:val="24"/>
          <w:lang w:val="id-ID"/>
        </w:rPr>
        <w:t>:</w:t>
      </w:r>
    </w:p>
    <w:p w14:paraId="0A4DD450" w14:textId="77777777" w:rsidR="00000000" w:rsidRPr="00EF7BF1"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id-ID"/>
        </w:rPr>
      </w:pPr>
      <w:r w:rsidRPr="00EF7BF1">
        <w:rPr>
          <w:rFonts w:ascii="Palatino Linotype" w:hAnsi="Palatino Linotype"/>
          <w:sz w:val="24"/>
          <w:szCs w:val="24"/>
          <w:lang w:val="id-ID"/>
        </w:rPr>
        <w:t>Menyatakan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Terdakwa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SUYATNO</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BIN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KARTOREJO</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telah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terbukti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secara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meyakinkan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bersalah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melakukan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tindak</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pidana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“KORUPSI”;</w:t>
      </w:r>
    </w:p>
    <w:p w14:paraId="66D6BF67" w14:textId="77777777" w:rsidR="00000000" w:rsidRPr="00EF7BF1"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id-ID"/>
        </w:rPr>
      </w:pPr>
      <w:r w:rsidRPr="00EF7BF1">
        <w:rPr>
          <w:rFonts w:ascii="Palatino Linotype" w:hAnsi="Palatino Linotype"/>
          <w:sz w:val="24"/>
          <w:szCs w:val="24"/>
          <w:lang w:val="id-ID"/>
        </w:rPr>
        <w:t>Menjatuhkan pidana oleh karena itu kepada Terdakwa dengan pidana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penjara selama 4 (empat) tahun dan 6 (enam) bulan dan denda sebesar</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Rp200.000.000,00 (dua ratus juta rupiah) dengan ketentuan apabila denda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tersebut</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tidak</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dibayar</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diganti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dengan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pidana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kurungan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selama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3</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(tiga)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bulan</w:t>
      </w:r>
      <w:r w:rsidRPr="00EF7BF1">
        <w:rPr>
          <w:rFonts w:ascii="Palatino Linotype" w:hAnsi="Palatino Linotype"/>
          <w:sz w:val="24"/>
          <w:szCs w:val="24"/>
          <w:lang w:val="id-ID"/>
        </w:rPr>
        <w:t>;</w:t>
      </w:r>
    </w:p>
    <w:p w14:paraId="5779BC8E" w14:textId="77777777" w:rsidR="00000000" w:rsidRPr="00EF7BF1"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id-ID"/>
        </w:rPr>
      </w:pPr>
      <w:r w:rsidRPr="00EF7BF1">
        <w:rPr>
          <w:rFonts w:ascii="Palatino Linotype" w:hAnsi="Palatino Linotype"/>
          <w:sz w:val="24"/>
          <w:szCs w:val="24"/>
          <w:lang w:val="id-ID"/>
        </w:rPr>
        <w:t>Menghukum</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Terdakwa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untuk</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membayar</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uang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pengganti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sebesar</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Rp525.655.907,135.00 (lima ratus dua lima juta enam ratus lima puluh lima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ribu</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Sembilan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ratus</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tujuh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seratus</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tiga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puluh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lima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rupiah),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jika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Terdakwa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tidak membayar uang pengganti tersebut paling lama dalam waktu 1 (satu)</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bulan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sesudah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putusan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Pengadilan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yang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telah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memperoleh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kekuatan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hukum tetap, maka harta bendanya dapat disita oleh Jaksa dan dilelang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untuk</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menutupi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uang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pengganti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tersebut.</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Dalam</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hal</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Terdakwa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tidak</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mempunyai harta benda yang mencukupi untuk membayar uang pengganti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maka diganti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dengan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penjara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selama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1</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(satu) tahun</w:t>
      </w:r>
      <w:r w:rsidRPr="00EF7BF1">
        <w:rPr>
          <w:rFonts w:ascii="Palatino Linotype" w:hAnsi="Palatino Linotype"/>
          <w:sz w:val="24"/>
          <w:szCs w:val="24"/>
          <w:lang w:val="id-ID"/>
        </w:rPr>
        <w:t>;</w:t>
      </w:r>
    </w:p>
    <w:p w14:paraId="7443658E" w14:textId="77777777" w:rsidR="00000000" w:rsidRPr="00EF7BF1"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id-ID"/>
        </w:rPr>
      </w:pPr>
      <w:r w:rsidRPr="00EF7BF1">
        <w:rPr>
          <w:rFonts w:ascii="Palatino Linotype" w:hAnsi="Palatino Linotype"/>
          <w:sz w:val="24"/>
          <w:szCs w:val="24"/>
          <w:lang w:val="id-ID"/>
        </w:rPr>
        <w:t>Menetapkan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masa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penangkapan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penahanan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yang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telah</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dijalani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Terdakwa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dikurangkan</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seluruhnya</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dari</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pidana yang</w:t>
      </w:r>
      <w:r w:rsidRPr="00EF7BF1">
        <w:rPr>
          <w:rFonts w:ascii="Palatino Linotype" w:hAnsi="Palatino Linotype"/>
          <w:sz w:val="24"/>
          <w:szCs w:val="24"/>
          <w:lang w:val="id-ID"/>
        </w:rPr>
        <w:t xml:space="preserve"> </w:t>
      </w:r>
      <w:r w:rsidRPr="00EF7BF1">
        <w:rPr>
          <w:rFonts w:ascii="Palatino Linotype" w:hAnsi="Palatino Linotype"/>
          <w:sz w:val="24"/>
          <w:szCs w:val="24"/>
          <w:lang w:val="id-ID"/>
        </w:rPr>
        <w:t>dijatuhkan;</w:t>
      </w:r>
    </w:p>
    <w:p w14:paraId="589BEDD9" w14:textId="77777777" w:rsidR="00000000" w:rsidRPr="00EF7BF1"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en-ID"/>
        </w:rPr>
      </w:pPr>
      <w:proofErr w:type="spellStart"/>
      <w:r w:rsidRPr="00EF7BF1">
        <w:rPr>
          <w:rFonts w:ascii="Palatino Linotype" w:hAnsi="Palatino Linotype"/>
          <w:sz w:val="24"/>
          <w:szCs w:val="24"/>
        </w:rPr>
        <w:t>Menetapkan</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Terdakwa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tetap</w:t>
      </w:r>
      <w:proofErr w:type="spellEnd"/>
      <w:r w:rsidRPr="00EF7BF1">
        <w:rPr>
          <w:rFonts w:ascii="Palatino Linotype" w:hAnsi="Palatino Linotype"/>
          <w:sz w:val="24"/>
          <w:szCs w:val="24"/>
        </w:rPr>
        <w:t xml:space="preserve"> </w:t>
      </w:r>
      <w:r w:rsidRPr="00EF7BF1">
        <w:rPr>
          <w:rFonts w:ascii="Palatino Linotype" w:hAnsi="Palatino Linotype"/>
          <w:sz w:val="24"/>
          <w:szCs w:val="24"/>
        </w:rPr>
        <w:t>di</w:t>
      </w:r>
      <w:r w:rsidRPr="00EF7BF1">
        <w:rPr>
          <w:rFonts w:ascii="Palatino Linotype" w:hAnsi="Palatino Linotype"/>
          <w:sz w:val="24"/>
          <w:szCs w:val="24"/>
        </w:rPr>
        <w:t xml:space="preserve"> </w:t>
      </w:r>
      <w:proofErr w:type="spellStart"/>
      <w:r w:rsidRPr="00EF7BF1">
        <w:rPr>
          <w:rFonts w:ascii="Palatino Linotype" w:hAnsi="Palatino Linotype"/>
          <w:sz w:val="24"/>
          <w:szCs w:val="24"/>
        </w:rPr>
        <w:t>tahan</w:t>
      </w:r>
      <w:proofErr w:type="spellEnd"/>
      <w:r w:rsidRPr="00EF7BF1">
        <w:rPr>
          <w:rFonts w:ascii="Palatino Linotype" w:hAnsi="Palatino Linotype"/>
          <w:sz w:val="24"/>
          <w:szCs w:val="24"/>
        </w:rPr>
        <w:t>;</w:t>
      </w:r>
    </w:p>
    <w:p w14:paraId="719703E2" w14:textId="77777777" w:rsidR="006100C4"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en-ID"/>
        </w:rPr>
      </w:pPr>
      <w:proofErr w:type="spellStart"/>
      <w:r w:rsidRPr="00EF7BF1">
        <w:rPr>
          <w:rFonts w:ascii="Palatino Linotype" w:hAnsi="Palatino Linotype"/>
          <w:sz w:val="24"/>
          <w:szCs w:val="24"/>
        </w:rPr>
        <w:t>Menetapkan</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barang</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bukti</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sebagaimana</w:t>
      </w:r>
      <w:proofErr w:type="spellEnd"/>
      <w:r w:rsidRPr="00EF7BF1">
        <w:rPr>
          <w:rFonts w:ascii="Palatino Linotype" w:hAnsi="Palatino Linotype"/>
          <w:sz w:val="24"/>
          <w:szCs w:val="24"/>
        </w:rPr>
        <w:t xml:space="preserve"> yang </w:t>
      </w:r>
      <w:proofErr w:type="spellStart"/>
      <w:r w:rsidRPr="00EF7BF1">
        <w:rPr>
          <w:rFonts w:ascii="Palatino Linotype" w:hAnsi="Palatino Linotype"/>
          <w:sz w:val="24"/>
          <w:szCs w:val="24"/>
        </w:rPr>
        <w:t>dituntut</w:t>
      </w:r>
      <w:proofErr w:type="spellEnd"/>
      <w:r w:rsidRPr="00EF7BF1">
        <w:rPr>
          <w:rFonts w:ascii="Palatino Linotype" w:hAnsi="Palatino Linotype"/>
          <w:sz w:val="24"/>
          <w:szCs w:val="24"/>
        </w:rPr>
        <w:t xml:space="preserve"> Jaksa </w:t>
      </w:r>
      <w:proofErr w:type="spellStart"/>
      <w:r w:rsidRPr="00EF7BF1">
        <w:rPr>
          <w:rFonts w:ascii="Palatino Linotype" w:hAnsi="Palatino Linotype"/>
          <w:sz w:val="24"/>
          <w:szCs w:val="24"/>
        </w:rPr>
        <w:t>Penuntut</w:t>
      </w:r>
      <w:proofErr w:type="spellEnd"/>
      <w:r w:rsidRPr="00EF7BF1">
        <w:rPr>
          <w:rFonts w:ascii="Palatino Linotype" w:hAnsi="Palatino Linotype"/>
          <w:sz w:val="24"/>
          <w:szCs w:val="24"/>
        </w:rPr>
        <w:t xml:space="preserve"> </w:t>
      </w:r>
      <w:r w:rsidRPr="00EF7BF1">
        <w:rPr>
          <w:rFonts w:ascii="Palatino Linotype" w:hAnsi="Palatino Linotype"/>
          <w:sz w:val="24"/>
          <w:szCs w:val="24"/>
        </w:rPr>
        <w:t xml:space="preserve">Umum </w:t>
      </w:r>
      <w:proofErr w:type="spellStart"/>
      <w:r w:rsidRPr="00EF7BF1">
        <w:rPr>
          <w:rFonts w:ascii="Palatino Linotype" w:hAnsi="Palatino Linotype"/>
          <w:sz w:val="24"/>
          <w:szCs w:val="24"/>
        </w:rPr>
        <w:t>dalam</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Tuntutannya</w:t>
      </w:r>
      <w:proofErr w:type="spellEnd"/>
      <w:r w:rsidRPr="00EF7BF1">
        <w:rPr>
          <w:rFonts w:ascii="Palatino Linotype" w:hAnsi="Palatino Linotype"/>
          <w:sz w:val="24"/>
          <w:szCs w:val="24"/>
        </w:rPr>
        <w:t xml:space="preserve"> pada </w:t>
      </w:r>
      <w:proofErr w:type="spellStart"/>
      <w:r w:rsidRPr="00EF7BF1">
        <w:rPr>
          <w:rFonts w:ascii="Palatino Linotype" w:hAnsi="Palatino Linotype"/>
          <w:sz w:val="24"/>
          <w:szCs w:val="24"/>
        </w:rPr>
        <w:t>butir</w:t>
      </w:r>
      <w:proofErr w:type="spellEnd"/>
      <w:r w:rsidRPr="00EF7BF1">
        <w:rPr>
          <w:rFonts w:ascii="Palatino Linotype" w:hAnsi="Palatino Linotype"/>
          <w:sz w:val="24"/>
          <w:szCs w:val="24"/>
        </w:rPr>
        <w:t xml:space="preserve"> 1 </w:t>
      </w:r>
      <w:proofErr w:type="spellStart"/>
      <w:r w:rsidRPr="00EF7BF1">
        <w:rPr>
          <w:rFonts w:ascii="Palatino Linotype" w:hAnsi="Palatino Linotype"/>
          <w:sz w:val="24"/>
          <w:szCs w:val="24"/>
        </w:rPr>
        <w:t>sampai</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dengan</w:t>
      </w:r>
      <w:proofErr w:type="spellEnd"/>
      <w:r w:rsidRPr="00EF7BF1">
        <w:rPr>
          <w:rFonts w:ascii="Palatino Linotype" w:hAnsi="Palatino Linotype"/>
          <w:sz w:val="24"/>
          <w:szCs w:val="24"/>
        </w:rPr>
        <w:t xml:space="preserve"> 48 </w:t>
      </w:r>
      <w:proofErr w:type="spellStart"/>
      <w:r w:rsidRPr="00EF7BF1">
        <w:rPr>
          <w:rFonts w:ascii="Palatino Linotype" w:hAnsi="Palatino Linotype"/>
          <w:sz w:val="24"/>
          <w:szCs w:val="24"/>
        </w:rPr>
        <w:t>dikembalikan</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kepada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Penuntut</w:t>
      </w:r>
      <w:proofErr w:type="spellEnd"/>
      <w:r w:rsidRPr="00EF7BF1">
        <w:rPr>
          <w:rFonts w:ascii="Palatino Linotype" w:hAnsi="Palatino Linotype"/>
          <w:sz w:val="24"/>
          <w:szCs w:val="24"/>
        </w:rPr>
        <w:t xml:space="preserve"> </w:t>
      </w:r>
      <w:r w:rsidRPr="00EF7BF1">
        <w:rPr>
          <w:rFonts w:ascii="Palatino Linotype" w:hAnsi="Palatino Linotype"/>
          <w:sz w:val="24"/>
          <w:szCs w:val="24"/>
        </w:rPr>
        <w:t>Umum</w:t>
      </w:r>
      <w:r w:rsidRPr="00EF7BF1">
        <w:rPr>
          <w:rFonts w:ascii="Palatino Linotype" w:hAnsi="Palatino Linotype"/>
          <w:sz w:val="24"/>
          <w:szCs w:val="24"/>
        </w:rPr>
        <w:t xml:space="preserve"> </w:t>
      </w:r>
      <w:proofErr w:type="spellStart"/>
      <w:r w:rsidRPr="00EF7BF1">
        <w:rPr>
          <w:rFonts w:ascii="Palatino Linotype" w:hAnsi="Palatino Linotype"/>
          <w:sz w:val="24"/>
          <w:szCs w:val="24"/>
        </w:rPr>
        <w:t>untuk</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digunakan</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dalam</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perkara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atas</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nama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Terdakwa</w:t>
      </w:r>
      <w:proofErr w:type="spellEnd"/>
      <w:r w:rsidRPr="00EF7BF1">
        <w:rPr>
          <w:rFonts w:ascii="Palatino Linotype" w:hAnsi="Palatino Linotype"/>
          <w:sz w:val="24"/>
          <w:szCs w:val="24"/>
        </w:rPr>
        <w:t xml:space="preserve"> Eko</w:t>
      </w:r>
      <w:r w:rsidRPr="00EF7BF1">
        <w:rPr>
          <w:rFonts w:ascii="Palatino Linotype" w:hAnsi="Palatino Linotype"/>
          <w:sz w:val="24"/>
          <w:szCs w:val="24"/>
        </w:rPr>
        <w:t xml:space="preserve"> </w:t>
      </w:r>
      <w:proofErr w:type="spellStart"/>
      <w:r w:rsidRPr="00EF7BF1">
        <w:rPr>
          <w:rFonts w:ascii="Palatino Linotype" w:hAnsi="Palatino Linotype"/>
          <w:sz w:val="24"/>
          <w:szCs w:val="24"/>
        </w:rPr>
        <w:t>Kamsono</w:t>
      </w:r>
      <w:proofErr w:type="spellEnd"/>
      <w:r w:rsidRPr="00EF7BF1">
        <w:rPr>
          <w:rFonts w:ascii="Palatino Linotype" w:hAnsi="Palatino Linotype"/>
          <w:sz w:val="24"/>
          <w:szCs w:val="24"/>
        </w:rPr>
        <w:t>.</w:t>
      </w:r>
    </w:p>
    <w:p w14:paraId="6AEBA367" w14:textId="497CF933" w:rsidR="00B72143" w:rsidRPr="006100C4" w:rsidRDefault="00000000" w:rsidP="006100C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1134"/>
        </w:tabs>
        <w:ind w:left="426" w:right="248"/>
        <w:jc w:val="both"/>
        <w:rPr>
          <w:rFonts w:ascii="Palatino Linotype" w:hAnsi="Palatino Linotype"/>
          <w:sz w:val="24"/>
          <w:szCs w:val="24"/>
          <w:lang w:val="en-ID"/>
        </w:rPr>
      </w:pPr>
      <w:proofErr w:type="spellStart"/>
      <w:r w:rsidRPr="00EF7BF1">
        <w:rPr>
          <w:rFonts w:ascii="Palatino Linotype" w:hAnsi="Palatino Linotype"/>
          <w:sz w:val="24"/>
          <w:szCs w:val="24"/>
        </w:rPr>
        <w:lastRenderedPageBreak/>
        <w:t>Membebankan</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biaya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perkara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kepada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Terdakwa</w:t>
      </w:r>
      <w:proofErr w:type="spellEnd"/>
      <w:r w:rsidRPr="00EF7BF1">
        <w:rPr>
          <w:rFonts w:ascii="Palatino Linotype" w:hAnsi="Palatino Linotype"/>
          <w:sz w:val="24"/>
          <w:szCs w:val="24"/>
        </w:rPr>
        <w:t xml:space="preserve"> </w:t>
      </w:r>
      <w:proofErr w:type="spellStart"/>
      <w:r w:rsidRPr="00EF7BF1">
        <w:rPr>
          <w:rFonts w:ascii="Palatino Linotype" w:hAnsi="Palatino Linotype"/>
          <w:sz w:val="24"/>
          <w:szCs w:val="24"/>
        </w:rPr>
        <w:t>sejumlah</w:t>
      </w:r>
      <w:proofErr w:type="spellEnd"/>
      <w:r w:rsidRPr="00EF7BF1">
        <w:rPr>
          <w:rFonts w:ascii="Palatino Linotype" w:hAnsi="Palatino Linotype"/>
          <w:sz w:val="24"/>
          <w:szCs w:val="24"/>
        </w:rPr>
        <w:t xml:space="preserve"> </w:t>
      </w:r>
      <w:r w:rsidRPr="00EF7BF1">
        <w:rPr>
          <w:rFonts w:ascii="Palatino Linotype" w:hAnsi="Palatino Linotype"/>
          <w:sz w:val="24"/>
          <w:szCs w:val="24"/>
        </w:rPr>
        <w:t>Rp5.000,00</w:t>
      </w:r>
      <w:r w:rsidRPr="00EF7BF1">
        <w:rPr>
          <w:rFonts w:ascii="Palatino Linotype" w:hAnsi="Palatino Linotype"/>
          <w:sz w:val="24"/>
          <w:szCs w:val="24"/>
        </w:rPr>
        <w:t xml:space="preserve"> </w:t>
      </w:r>
      <w:r w:rsidRPr="00EF7BF1">
        <w:rPr>
          <w:rFonts w:ascii="Palatino Linotype" w:hAnsi="Palatino Linotype"/>
          <w:sz w:val="24"/>
          <w:szCs w:val="24"/>
        </w:rPr>
        <w:t>(lima</w:t>
      </w:r>
      <w:r w:rsidRPr="00EF7BF1">
        <w:rPr>
          <w:rFonts w:ascii="Palatino Linotype" w:hAnsi="Palatino Linotype"/>
          <w:sz w:val="24"/>
          <w:szCs w:val="24"/>
        </w:rPr>
        <w:t xml:space="preserve"> </w:t>
      </w:r>
      <w:proofErr w:type="spellStart"/>
      <w:r w:rsidRPr="00EF7BF1">
        <w:rPr>
          <w:rFonts w:ascii="Palatino Linotype" w:hAnsi="Palatino Linotype"/>
          <w:sz w:val="24"/>
          <w:szCs w:val="24"/>
        </w:rPr>
        <w:t>ribu</w:t>
      </w:r>
      <w:proofErr w:type="spellEnd"/>
      <w:r w:rsidRPr="00EF7BF1">
        <w:rPr>
          <w:rFonts w:ascii="Palatino Linotype" w:hAnsi="Palatino Linotype"/>
          <w:sz w:val="24"/>
          <w:szCs w:val="24"/>
        </w:rPr>
        <w:t xml:space="preserve"> </w:t>
      </w:r>
      <w:r w:rsidRPr="00EF7BF1">
        <w:rPr>
          <w:rFonts w:ascii="Palatino Linotype" w:hAnsi="Palatino Linotype"/>
          <w:sz w:val="24"/>
          <w:szCs w:val="24"/>
        </w:rPr>
        <w:t>rupiah)</w:t>
      </w:r>
      <w:r w:rsidR="006100C4">
        <w:rPr>
          <w:rFonts w:ascii="Palatino Linotype" w:hAnsi="Palatino Linotype"/>
          <w:sz w:val="24"/>
          <w:szCs w:val="24"/>
        </w:rPr>
        <w:t>.</w:t>
      </w:r>
    </w:p>
    <w:p w14:paraId="6E09F5FF"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0F7560">
        <w:rPr>
          <w:rFonts w:ascii="Palatino Linotype" w:hAnsi="Palatino Linotype"/>
          <w:sz w:val="24"/>
          <w:szCs w:val="24"/>
          <w:lang w:val="id-ID"/>
        </w:rPr>
        <w:t xml:space="preserve">Berdasarkan perkara pada putusan </w:t>
      </w:r>
      <w:r w:rsidRPr="000F7560">
        <w:rPr>
          <w:rFonts w:ascii="Palatino Linotype" w:hAnsi="Palatino Linotype"/>
          <w:sz w:val="24"/>
          <w:szCs w:val="24"/>
          <w:lang w:val="id"/>
        </w:rPr>
        <w:t xml:space="preserve">Pengadilan Tinggi Semarang </w:t>
      </w:r>
      <w:r w:rsidRPr="000F7560">
        <w:rPr>
          <w:rFonts w:ascii="Palatino Linotype" w:hAnsi="Palatino Linotype"/>
          <w:sz w:val="24"/>
          <w:szCs w:val="24"/>
          <w:lang w:val="id-ID" w:eastAsia="en-ID"/>
        </w:rPr>
        <w:t>Nomor 13/PID.SUS-TPK/2023/PT SMG</w:t>
      </w:r>
      <w:r w:rsidRPr="000F7560">
        <w:rPr>
          <w:rFonts w:ascii="Palatino Linotype" w:hAnsi="Palatino Linotype"/>
          <w:sz w:val="24"/>
          <w:szCs w:val="24"/>
          <w:lang w:val="id-ID"/>
        </w:rPr>
        <w:t xml:space="preserve">, maka penulis akan menganalisis mengenai penerapan hukum dari perkara tersebut baik dari segi hukum pidana formil maupun hukum pidana materiil. Analisis hukum pidana formil dalam sistem hukum pidana Indonesia merujuk pada KUHAP berlaku terhadap semua jenis pidana pada semua tingkat pemeriksaan maka mengenai penerapan hukum pidana formil dari perkara korupsi didasarkan pada UU No. 8 Tahun 1981 tentang Kitab Undang-Undang Hukum Acara Pidana (KUHAP). Secara garis besar penulis akan membahas mengenai kewenangan mengadili, surat dakwaan, jangka waktu penahanan, pembuktian serta putusan </w:t>
      </w:r>
      <w:r w:rsidRPr="000F7560">
        <w:rPr>
          <w:rFonts w:ascii="Palatino Linotype" w:hAnsi="Palatino Linotype"/>
          <w:sz w:val="24"/>
          <w:szCs w:val="24"/>
          <w:lang w:val="id"/>
        </w:rPr>
        <w:t xml:space="preserve">Pengadilan Tinggi Semarang </w:t>
      </w:r>
      <w:r w:rsidRPr="000F7560">
        <w:rPr>
          <w:rFonts w:ascii="Palatino Linotype" w:hAnsi="Palatino Linotype"/>
          <w:sz w:val="24"/>
          <w:szCs w:val="24"/>
          <w:lang w:val="id-ID" w:eastAsia="en-ID"/>
        </w:rPr>
        <w:t>Nomor 13/PID.SUS-TPK/2023/PT SMG</w:t>
      </w:r>
      <w:r>
        <w:rPr>
          <w:rFonts w:ascii="Palatino Linotype" w:hAnsi="Palatino Linotype"/>
          <w:sz w:val="24"/>
          <w:szCs w:val="24"/>
          <w:lang w:val="id-ID" w:eastAsia="en-ID"/>
        </w:rPr>
        <w:t>.</w:t>
      </w:r>
    </w:p>
    <w:p w14:paraId="7DCFCA33"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557A66">
        <w:rPr>
          <w:rFonts w:ascii="Palatino Linotype" w:hAnsi="Palatino Linotype"/>
          <w:sz w:val="24"/>
          <w:szCs w:val="24"/>
          <w:lang w:val="id-ID"/>
        </w:rPr>
        <w:t xml:space="preserve">Yang pertama yaitu kewenangan mengadili, sebagaimana yang kita ketahui bahwa pengadilan tinggi tindak pidana korupsi berkedudukan di setiap ibukota kabupaten/kota yang daerah hukumnya meliputi wilayah provinsi. </w:t>
      </w:r>
      <w:proofErr w:type="spellStart"/>
      <w:r w:rsidRPr="00557A66">
        <w:rPr>
          <w:rFonts w:ascii="Palatino Linotype" w:hAnsi="Palatino Linotype"/>
          <w:sz w:val="24"/>
          <w:szCs w:val="24"/>
        </w:rPr>
        <w:t>Dengan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demikian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berdasarkan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perkara</w:t>
      </w:r>
      <w:proofErr w:type="spellEnd"/>
      <w:r w:rsidRPr="00557A66">
        <w:rPr>
          <w:rFonts w:ascii="Palatino Linotype" w:hAnsi="Palatino Linotype"/>
          <w:sz w:val="24"/>
          <w:szCs w:val="24"/>
        </w:rPr>
        <w:t xml:space="preserve"> pada putusan </w:t>
      </w:r>
      <w:r w:rsidRPr="00557A66">
        <w:rPr>
          <w:rFonts w:ascii="Palatino Linotype" w:hAnsi="Palatino Linotype"/>
          <w:sz w:val="24"/>
          <w:szCs w:val="24"/>
          <w:lang w:val="id"/>
        </w:rPr>
        <w:t xml:space="preserve">Pengadilan Tinggi Semarang </w:t>
      </w:r>
      <w:r w:rsidRPr="00557A66">
        <w:rPr>
          <w:rFonts w:ascii="Palatino Linotype" w:hAnsi="Palatino Linotype"/>
          <w:sz w:val="24"/>
          <w:szCs w:val="24"/>
          <w:lang w:eastAsia="en-ID"/>
        </w:rPr>
        <w:t>Nomor 13/PID.SUS-TPK/2023/PT SMG</w:t>
      </w:r>
      <w:r w:rsidRPr="00557A66">
        <w:rPr>
          <w:rFonts w:ascii="Palatino Linotype" w:hAnsi="Palatino Linotype"/>
          <w:sz w:val="24"/>
          <w:szCs w:val="24"/>
        </w:rPr>
        <w:t xml:space="preserve">, pengadilan tinggi bertugas dan berwenang mengadili perkara kasus tindak pidana korupsi di tingkat banding yang dilakukan oleh kepala desa Berjo, Kecamatan Ngargoyoso, kabupaten Karanganyar adalah pengadilan tinggi Semarang, karena masih termasuk dalam Provinsi Jawa Tengah yang secara otomatis termasuk dalam daerah hukum pengadilan tindak pidana korupsi pada Pengadilan Tinggi Semarang. Jadi dalam hal kewenangan mengadili dalam perkara ini sudah sesuai dengan pasal yang </w:t>
      </w:r>
      <w:proofErr w:type="spellStart"/>
      <w:r w:rsidRPr="00557A66">
        <w:rPr>
          <w:rFonts w:ascii="Palatino Linotype" w:hAnsi="Palatino Linotype"/>
          <w:sz w:val="24"/>
          <w:szCs w:val="24"/>
        </w:rPr>
        <w:t>menjadi</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landasan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tersebut</w:t>
      </w:r>
      <w:proofErr w:type="spellEnd"/>
      <w:r w:rsidRPr="00557A66">
        <w:rPr>
          <w:rFonts w:ascii="Palatino Linotype" w:hAnsi="Palatino Linotype"/>
          <w:sz w:val="24"/>
          <w:szCs w:val="24"/>
        </w:rPr>
        <w:t>.</w:t>
      </w:r>
    </w:p>
    <w:p w14:paraId="3C4D34B3"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557A66">
        <w:rPr>
          <w:rFonts w:ascii="Palatino Linotype" w:hAnsi="Palatino Linotype"/>
          <w:sz w:val="24"/>
          <w:szCs w:val="24"/>
          <w:lang w:val="id-ID"/>
        </w:rPr>
        <w:t xml:space="preserve">Selanjutnya yaitu surat dakwaan, mengenai surat dakwaan diatur dalam Pasal 143 KUHAP. </w:t>
      </w:r>
      <w:proofErr w:type="spellStart"/>
      <w:r w:rsidRPr="00557A66">
        <w:rPr>
          <w:rFonts w:ascii="Palatino Linotype" w:hAnsi="Palatino Linotype"/>
          <w:sz w:val="24"/>
          <w:szCs w:val="24"/>
        </w:rPr>
        <w:t>Syarat</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formil</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surat</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dakwaan</w:t>
      </w:r>
      <w:proofErr w:type="spellEnd"/>
      <w:r w:rsidRPr="00557A66">
        <w:rPr>
          <w:rFonts w:ascii="Palatino Linotype" w:hAnsi="Palatino Linotype"/>
          <w:sz w:val="24"/>
          <w:szCs w:val="24"/>
        </w:rPr>
        <w:t xml:space="preserve"> sebagaimana pasal 143 Ayat (2) Huruf a KUHAP yang menyatakan bahwa surat dakwaan berisi nama lengkap, tempat lahir, umur atau tanggal lahir, jenis kelamin, kebangsaan, tempat tinggal, agama dan pekerjaan tersangka. Dengan demikian berdasarkan perkara pada putusan </w:t>
      </w:r>
      <w:r w:rsidRPr="00557A66">
        <w:rPr>
          <w:rFonts w:ascii="Palatino Linotype" w:hAnsi="Palatino Linotype"/>
          <w:sz w:val="24"/>
          <w:szCs w:val="24"/>
          <w:lang w:val="id"/>
        </w:rPr>
        <w:t xml:space="preserve">Pengadilan Tinggi Semarang </w:t>
      </w:r>
      <w:r w:rsidRPr="00557A66">
        <w:rPr>
          <w:rFonts w:ascii="Palatino Linotype" w:hAnsi="Palatino Linotype"/>
          <w:sz w:val="24"/>
          <w:szCs w:val="24"/>
          <w:lang w:eastAsia="en-ID"/>
        </w:rPr>
        <w:t>Nomor 13/PID.SUS-TPK/2023/PT SMG</w:t>
      </w:r>
      <w:r w:rsidRPr="00557A66">
        <w:rPr>
          <w:rFonts w:ascii="Palatino Linotype" w:hAnsi="Palatino Linotype"/>
          <w:sz w:val="24"/>
          <w:szCs w:val="24"/>
        </w:rPr>
        <w:t xml:space="preserve">, jika dilihat dari segi syarat formilnya surat dakwaan yang diajukan penuntut umum berdasarkan surat dakwaan </w:t>
      </w:r>
      <w:proofErr w:type="gramStart"/>
      <w:r w:rsidRPr="00557A66">
        <w:rPr>
          <w:rFonts w:ascii="Palatino Linotype" w:hAnsi="Palatino Linotype"/>
          <w:sz w:val="24"/>
          <w:szCs w:val="24"/>
        </w:rPr>
        <w:t>nomor :</w:t>
      </w:r>
      <w:proofErr w:type="gramEnd"/>
      <w:r w:rsidRPr="00557A66">
        <w:rPr>
          <w:rFonts w:ascii="Palatino Linotype" w:hAnsi="Palatino Linotype"/>
          <w:sz w:val="24"/>
          <w:szCs w:val="24"/>
        </w:rPr>
        <w:t xml:space="preserve"> </w:t>
      </w:r>
      <w:r w:rsidRPr="00557A66">
        <w:rPr>
          <w:rFonts w:ascii="Palatino Linotype" w:hAnsi="Palatino Linotype"/>
          <w:sz w:val="24"/>
          <w:szCs w:val="24"/>
          <w14:ligatures w14:val="standardContextual"/>
        </w:rPr>
        <w:t>PDS-03/KNYAR/Ft.1/11/2022 tanggal 16 November 2022</w:t>
      </w:r>
      <w:r w:rsidRPr="00557A66">
        <w:rPr>
          <w:rFonts w:ascii="Palatino Linotype" w:hAnsi="Palatino Linotype"/>
          <w:sz w:val="24"/>
          <w:szCs w:val="24"/>
        </w:rPr>
        <w:t xml:space="preserve">, tanggal 18 Nopember 2019 </w:t>
      </w:r>
      <w:proofErr w:type="spellStart"/>
      <w:r w:rsidRPr="00557A66">
        <w:rPr>
          <w:rFonts w:ascii="Palatino Linotype" w:hAnsi="Palatino Linotype"/>
          <w:sz w:val="24"/>
          <w:szCs w:val="24"/>
        </w:rPr>
        <w:t>sah</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menurut</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hukum</w:t>
      </w:r>
      <w:proofErr w:type="spellEnd"/>
      <w:r w:rsidRPr="00557A66">
        <w:rPr>
          <w:rFonts w:ascii="Palatino Linotype" w:hAnsi="Palatino Linotype"/>
          <w:sz w:val="24"/>
          <w:szCs w:val="24"/>
        </w:rPr>
        <w:t>.</w:t>
      </w:r>
    </w:p>
    <w:p w14:paraId="64936B69"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557A66">
        <w:rPr>
          <w:rFonts w:ascii="Palatino Linotype" w:hAnsi="Palatino Linotype"/>
          <w:sz w:val="24"/>
          <w:szCs w:val="24"/>
          <w:lang w:val="id-ID"/>
        </w:rPr>
        <w:t xml:space="preserve">Selain syarat formil, surat dakwaan juga harus memenuhi syarat materiil sebagaimana yang diatur dalam Pasal 143 Ayat (2) Huruf b KUHAP yang menyatakan bahwa surat dakwaan berisi uraian secara cermat, jelas dan lengkap mengenai tindak pidana yang didakwakan dengan menyebutkan waktu dan </w:t>
      </w:r>
      <w:r w:rsidRPr="00557A66">
        <w:rPr>
          <w:rFonts w:ascii="Palatino Linotype" w:hAnsi="Palatino Linotype"/>
          <w:sz w:val="24"/>
          <w:szCs w:val="24"/>
          <w:lang w:val="id-ID"/>
        </w:rPr>
        <w:lastRenderedPageBreak/>
        <w:t xml:space="preserve">tempat pidana itu dilakukan. </w:t>
      </w:r>
      <w:proofErr w:type="spellStart"/>
      <w:r w:rsidRPr="00557A66">
        <w:rPr>
          <w:rFonts w:ascii="Palatino Linotype" w:hAnsi="Palatino Linotype"/>
          <w:sz w:val="24"/>
          <w:szCs w:val="24"/>
        </w:rPr>
        <w:t>Dengan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demikian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berdasarkan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perkara</w:t>
      </w:r>
      <w:proofErr w:type="spellEnd"/>
      <w:r w:rsidRPr="00557A66">
        <w:rPr>
          <w:rFonts w:ascii="Palatino Linotype" w:hAnsi="Palatino Linotype"/>
          <w:sz w:val="24"/>
          <w:szCs w:val="24"/>
        </w:rPr>
        <w:t xml:space="preserve"> pada putusan </w:t>
      </w:r>
      <w:r w:rsidRPr="00557A66">
        <w:rPr>
          <w:rFonts w:ascii="Palatino Linotype" w:hAnsi="Palatino Linotype"/>
          <w:sz w:val="24"/>
          <w:szCs w:val="24"/>
          <w:lang w:val="id"/>
        </w:rPr>
        <w:t xml:space="preserve">Pengadilan Tinggi Semarang </w:t>
      </w:r>
      <w:r w:rsidRPr="00557A66">
        <w:rPr>
          <w:rFonts w:ascii="Palatino Linotype" w:hAnsi="Palatino Linotype"/>
          <w:sz w:val="24"/>
          <w:szCs w:val="24"/>
          <w:lang w:eastAsia="en-ID"/>
        </w:rPr>
        <w:t>Nomor 13/PID.SUS-TPK/2023/PT SMG</w:t>
      </w:r>
      <w:r w:rsidRPr="00557A66">
        <w:rPr>
          <w:rFonts w:ascii="Palatino Linotype" w:hAnsi="Palatino Linotype"/>
          <w:sz w:val="24"/>
          <w:szCs w:val="24"/>
        </w:rPr>
        <w:t xml:space="preserve">, jika dilihat dari segi syarat formilnya surat dakwaan yang diajukan penuntut umum berdasarkan surat dakwaan nomor : </w:t>
      </w:r>
      <w:r w:rsidRPr="00557A66">
        <w:rPr>
          <w:rFonts w:ascii="Palatino Linotype" w:hAnsi="Palatino Linotype"/>
          <w:sz w:val="24"/>
          <w:szCs w:val="24"/>
          <w14:ligatures w14:val="standardContextual"/>
        </w:rPr>
        <w:t>PDS-03/KNYAR/Ft.1/11/2022 tanggal 16 November 2022</w:t>
      </w:r>
      <w:r w:rsidRPr="00557A66">
        <w:rPr>
          <w:rFonts w:ascii="Palatino Linotype" w:hAnsi="Palatino Linotype"/>
          <w:sz w:val="24"/>
          <w:szCs w:val="24"/>
        </w:rPr>
        <w:t xml:space="preserve">, tanggal 18 Nopember 2019 sah menurut hukum. Dimana dalam perkara tersebut penuntut umum telah menjelaskan mengenai tindak pidana yang dilakukan oleh terdakwa serta waktu dan tempat tindak pidana itu dilakukan sebagaimana yang terdapat pada dakwaan primair dan subsidair. </w:t>
      </w:r>
    </w:p>
    <w:p w14:paraId="7AC374DE"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557A66">
        <w:rPr>
          <w:rFonts w:ascii="Palatino Linotype" w:hAnsi="Palatino Linotype"/>
          <w:sz w:val="24"/>
          <w:szCs w:val="24"/>
          <w:lang w:val="id-ID"/>
        </w:rPr>
        <w:t xml:space="preserve">Selanjutnya yaitu jangka waktu penahanan. </w:t>
      </w:r>
      <w:proofErr w:type="spellStart"/>
      <w:r w:rsidRPr="00557A66">
        <w:rPr>
          <w:rFonts w:ascii="Palatino Linotype" w:hAnsi="Palatino Linotype"/>
          <w:sz w:val="24"/>
          <w:szCs w:val="24"/>
        </w:rPr>
        <w:t>Kepastian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jangka</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waktu</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penahanan</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merupakan</w:t>
      </w:r>
      <w:proofErr w:type="spellEnd"/>
      <w:r w:rsidRPr="00557A66">
        <w:rPr>
          <w:rFonts w:ascii="Palatino Linotype" w:hAnsi="Palatino Linotype"/>
          <w:sz w:val="24"/>
          <w:szCs w:val="24"/>
        </w:rPr>
        <w:t xml:space="preserve"> salah satu asas dari KUHAP. Dengan demikian jangka waktu penahanan yang diberikan terhadap terdakwa </w:t>
      </w:r>
      <w:r w:rsidRPr="00557A66">
        <w:rPr>
          <w:rFonts w:ascii="Palatino Linotype" w:hAnsi="Palatino Linotype"/>
          <w:b/>
          <w:bCs/>
          <w:sz w:val="24"/>
          <w:szCs w:val="24"/>
        </w:rPr>
        <w:t>SUYATNO bin KARTOREJO</w:t>
      </w:r>
      <w:r w:rsidRPr="00557A66">
        <w:rPr>
          <w:rFonts w:ascii="Palatino Linotype" w:hAnsi="Palatino Linotype"/>
          <w:b/>
          <w:sz w:val="24"/>
          <w:szCs w:val="24"/>
        </w:rPr>
        <w:t xml:space="preserve"> </w:t>
      </w:r>
      <w:r w:rsidRPr="00557A66">
        <w:rPr>
          <w:rFonts w:ascii="Palatino Linotype" w:hAnsi="Palatino Linotype"/>
          <w:sz w:val="24"/>
          <w:szCs w:val="24"/>
        </w:rPr>
        <w:t xml:space="preserve">tidak menyalahi aturan sebagaimana yang diatur dalam KUHAP, berdasarkan rincian pada putusan </w:t>
      </w:r>
      <w:r w:rsidRPr="00557A66">
        <w:rPr>
          <w:rFonts w:ascii="Palatino Linotype" w:hAnsi="Palatino Linotype"/>
          <w:sz w:val="24"/>
          <w:szCs w:val="24"/>
          <w:lang w:val="id"/>
        </w:rPr>
        <w:t xml:space="preserve">Pengadilan Tinggi Semarang </w:t>
      </w:r>
      <w:r w:rsidRPr="00557A66">
        <w:rPr>
          <w:rFonts w:ascii="Palatino Linotype" w:hAnsi="Palatino Linotype"/>
          <w:sz w:val="24"/>
          <w:szCs w:val="24"/>
          <w:lang w:eastAsia="en-ID"/>
        </w:rPr>
        <w:t>Nomor 13/PID.SUS-TPK/2023/PT SMG</w:t>
      </w:r>
      <w:r w:rsidRPr="00557A66">
        <w:rPr>
          <w:rFonts w:ascii="Palatino Linotype" w:hAnsi="Palatino Linotype"/>
          <w:sz w:val="24"/>
          <w:szCs w:val="24"/>
        </w:rPr>
        <w:t xml:space="preserve"> jangka waktu penahanan terhadap terdakwa </w:t>
      </w:r>
      <w:r w:rsidRPr="00557A66">
        <w:rPr>
          <w:rFonts w:ascii="Palatino Linotype" w:hAnsi="Palatino Linotype"/>
          <w:b/>
          <w:bCs/>
          <w:sz w:val="24"/>
          <w:szCs w:val="24"/>
        </w:rPr>
        <w:t>SUYATNO bin KARTOREJO</w:t>
      </w:r>
      <w:r w:rsidRPr="00557A66">
        <w:rPr>
          <w:rFonts w:ascii="Palatino Linotype" w:hAnsi="Palatino Linotype"/>
          <w:b/>
          <w:sz w:val="24"/>
          <w:szCs w:val="24"/>
        </w:rPr>
        <w:t xml:space="preserve"> </w:t>
      </w:r>
      <w:r w:rsidRPr="00557A66">
        <w:rPr>
          <w:rFonts w:ascii="Palatino Linotype" w:hAnsi="Palatino Linotype"/>
          <w:sz w:val="24"/>
          <w:szCs w:val="24"/>
        </w:rPr>
        <w:t xml:space="preserve">bahwa pada tahap penahanan penyidik, perpanjangan penahanan penunutut umum, penahanan penunutut umum, penahanan oleh hakim pengadilan tindak pidana korupsi pada pengadilan negeri semarang, perpanjangan penahanan oleh ketua pengadilan tindak pidana korupsi pada pengadilan negeri semarang, penahanan tahap pertama oleh ketua pengadilan tinggi semarang, perpanjangan penahahan tahap kedua oleh ketua pengadilan tinggi semarang, penahanan oleh hakim pengadilan tinggi semarang, perpanjangan penahanan oleh ketua pengadilan tinggi semarang telah sesuai dengan aturan sebagaimana yang </w:t>
      </w:r>
      <w:proofErr w:type="spellStart"/>
      <w:r w:rsidRPr="00557A66">
        <w:rPr>
          <w:rFonts w:ascii="Palatino Linotype" w:hAnsi="Palatino Linotype"/>
          <w:sz w:val="24"/>
          <w:szCs w:val="24"/>
        </w:rPr>
        <w:t>diatur</w:t>
      </w:r>
      <w:proofErr w:type="spellEnd"/>
      <w:r w:rsidRPr="00557A66">
        <w:rPr>
          <w:rFonts w:ascii="Palatino Linotype" w:hAnsi="Palatino Linotype"/>
          <w:sz w:val="24"/>
          <w:szCs w:val="24"/>
        </w:rPr>
        <w:t xml:space="preserve"> </w:t>
      </w:r>
      <w:proofErr w:type="spellStart"/>
      <w:r w:rsidRPr="00557A66">
        <w:rPr>
          <w:rFonts w:ascii="Palatino Linotype" w:hAnsi="Palatino Linotype"/>
          <w:sz w:val="24"/>
          <w:szCs w:val="24"/>
        </w:rPr>
        <w:t>dalam</w:t>
      </w:r>
      <w:proofErr w:type="spellEnd"/>
      <w:r w:rsidRPr="00557A66">
        <w:rPr>
          <w:rFonts w:ascii="Palatino Linotype" w:hAnsi="Palatino Linotype"/>
          <w:sz w:val="24"/>
          <w:szCs w:val="24"/>
        </w:rPr>
        <w:t xml:space="preserve"> KUHAP.</w:t>
      </w:r>
    </w:p>
    <w:p w14:paraId="5C73CC3D"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eastAsia="en-ID"/>
        </w:rPr>
      </w:pPr>
      <w:r w:rsidRPr="00557A66">
        <w:rPr>
          <w:rFonts w:ascii="Palatino Linotype" w:hAnsi="Palatino Linotype"/>
          <w:sz w:val="24"/>
          <w:szCs w:val="24"/>
          <w:lang w:val="id-ID"/>
        </w:rPr>
        <w:t xml:space="preserve">Selanjutnya yaitu pembuktian, pada tingkat banding, hakim tinggi bertindak sebagai peradilan </w:t>
      </w:r>
      <w:r w:rsidRPr="00557A66">
        <w:rPr>
          <w:rFonts w:ascii="Palatino Linotype" w:hAnsi="Palatino Linotype"/>
          <w:i/>
          <w:iCs/>
          <w:sz w:val="24"/>
          <w:szCs w:val="24"/>
          <w:lang w:val="id-ID"/>
        </w:rPr>
        <w:t>judex factie</w:t>
      </w:r>
      <w:r w:rsidRPr="00557A66">
        <w:rPr>
          <w:rFonts w:ascii="Palatino Linotype" w:hAnsi="Palatino Linotype"/>
          <w:sz w:val="24"/>
          <w:szCs w:val="24"/>
          <w:lang w:val="id-ID"/>
        </w:rPr>
        <w:t xml:space="preserve"> artinya ia melaksankan penilaian pembuktian fakta-fakta selayaknya pengadilan tingkat pertama, bukan aspek hukumnya maka berdasarkan perkara pada putusan </w:t>
      </w:r>
      <w:r w:rsidRPr="00557A66">
        <w:rPr>
          <w:rFonts w:ascii="Palatino Linotype" w:hAnsi="Palatino Linotype"/>
          <w:sz w:val="24"/>
          <w:szCs w:val="24"/>
          <w:lang w:val="id"/>
        </w:rPr>
        <w:t xml:space="preserve">Pengadilan Tinggi Semarang </w:t>
      </w:r>
      <w:r w:rsidRPr="00557A66">
        <w:rPr>
          <w:rFonts w:ascii="Palatino Linotype" w:hAnsi="Palatino Linotype"/>
          <w:sz w:val="24"/>
          <w:szCs w:val="24"/>
          <w:lang w:val="id-ID" w:eastAsia="en-ID"/>
        </w:rPr>
        <w:t>Nomor 13/PID.SUS-TPK/2023/PT SMG. Hakim tinggi telah membaca akta permohonan banding dari penasihat hukum terdakwa, membaca relaas pemberitahuan adanya permohonan banding kepada jaksa penuntut umum yang dibuat oleh jurusita pengganti Pengadilan Negeri Semarang, membaca akta permohonan banding dari jaksa penuntut umum, membaca relaas pemberitahuan adanya permohonan banding kepada penasihat hukum terdakwa yang dibuat oleh jurusita pengganti Pengadilan Negeri Semarang, membaca dan mempelajari berkas perkara Nomor : W12.U1/1497/HK.07/4/2023, membaca memori banding yang diajukan jaksa penuntut umum, membaca memori banding yang diajukan oleh penasehat hukum terdakwa.</w:t>
      </w:r>
    </w:p>
    <w:p w14:paraId="66C298D2" w14:textId="3176F2D5"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rPr>
      </w:pPr>
      <w:r w:rsidRPr="000F7560">
        <w:rPr>
          <w:rFonts w:ascii="Palatino Linotype" w:hAnsi="Palatino Linotype"/>
          <w:sz w:val="24"/>
          <w:szCs w:val="24"/>
        </w:rPr>
        <w:lastRenderedPageBreak/>
        <w:t xml:space="preserve">Dan yang </w:t>
      </w:r>
      <w:proofErr w:type="spellStart"/>
      <w:r w:rsidRPr="000F7560">
        <w:rPr>
          <w:rFonts w:ascii="Palatino Linotype" w:hAnsi="Palatino Linotype"/>
          <w:sz w:val="24"/>
          <w:szCs w:val="24"/>
        </w:rPr>
        <w:t>terakhir</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adalah</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putusan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pengadilan</w:t>
      </w:r>
      <w:proofErr w:type="spellEnd"/>
      <w:r w:rsidRPr="000F7560">
        <w:rPr>
          <w:rFonts w:ascii="Palatino Linotype" w:hAnsi="Palatino Linotype"/>
          <w:sz w:val="24"/>
          <w:szCs w:val="24"/>
        </w:rPr>
        <w:t xml:space="preserve">. Sahnya </w:t>
      </w:r>
      <w:proofErr w:type="spellStart"/>
      <w:r w:rsidRPr="000F7560">
        <w:rPr>
          <w:rFonts w:ascii="Palatino Linotype" w:hAnsi="Palatino Linotype"/>
          <w:sz w:val="24"/>
          <w:szCs w:val="24"/>
        </w:rPr>
        <w:t>putusan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pengadilan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pemidanaan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harus</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memenuhi</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syarat-syarat</w:t>
      </w:r>
      <w:proofErr w:type="spellEnd"/>
      <w:r w:rsidRPr="000F7560">
        <w:rPr>
          <w:rFonts w:ascii="Palatino Linotype" w:hAnsi="Palatino Linotype"/>
          <w:sz w:val="24"/>
          <w:szCs w:val="24"/>
        </w:rPr>
        <w:t xml:space="preserve"> yang </w:t>
      </w:r>
      <w:proofErr w:type="spellStart"/>
      <w:r w:rsidRPr="000F7560">
        <w:rPr>
          <w:rFonts w:ascii="Palatino Linotype" w:hAnsi="Palatino Linotype"/>
          <w:sz w:val="24"/>
          <w:szCs w:val="24"/>
        </w:rPr>
        <w:t>terdapat</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dalam</w:t>
      </w:r>
      <w:proofErr w:type="spellEnd"/>
      <w:r w:rsidRPr="000F7560">
        <w:rPr>
          <w:rFonts w:ascii="Palatino Linotype" w:hAnsi="Palatino Linotype"/>
          <w:sz w:val="24"/>
          <w:szCs w:val="24"/>
        </w:rPr>
        <w:t xml:space="preserve"> Pasal 197 KUHAP. </w:t>
      </w:r>
      <w:proofErr w:type="spellStart"/>
      <w:r w:rsidRPr="000F7560">
        <w:rPr>
          <w:rFonts w:ascii="Palatino Linotype" w:hAnsi="Palatino Linotype"/>
          <w:sz w:val="24"/>
          <w:szCs w:val="24"/>
        </w:rPr>
        <w:t>Dengan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demikian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berdasarkan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analisa</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penulis</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maka</w:t>
      </w:r>
      <w:proofErr w:type="spellEnd"/>
      <w:r w:rsidRPr="000F7560">
        <w:rPr>
          <w:rFonts w:ascii="Palatino Linotype" w:hAnsi="Palatino Linotype"/>
          <w:sz w:val="24"/>
          <w:szCs w:val="24"/>
        </w:rPr>
        <w:t xml:space="preserve"> </w:t>
      </w:r>
      <w:r w:rsidRPr="000F7560">
        <w:rPr>
          <w:rFonts w:ascii="Palatino Linotype" w:hAnsi="Palatino Linotype"/>
          <w:sz w:val="24"/>
          <w:szCs w:val="24"/>
          <w:lang w:val="id-ID"/>
        </w:rPr>
        <w:t xml:space="preserve">putusan </w:t>
      </w:r>
      <w:r w:rsidRPr="000F7560">
        <w:rPr>
          <w:rFonts w:ascii="Palatino Linotype" w:hAnsi="Palatino Linotype"/>
          <w:sz w:val="24"/>
          <w:szCs w:val="24"/>
          <w:lang w:val="id"/>
        </w:rPr>
        <w:t xml:space="preserve">Pengadilan Tinggi Semarang </w:t>
      </w:r>
      <w:r w:rsidRPr="000F7560">
        <w:rPr>
          <w:rFonts w:ascii="Palatino Linotype" w:hAnsi="Palatino Linotype"/>
          <w:sz w:val="24"/>
          <w:szCs w:val="24"/>
          <w:lang w:val="id-ID" w:eastAsia="en-ID"/>
        </w:rPr>
        <w:t>Nomor 13/PID.SUS-TPK/2023/PT SMG</w:t>
      </w:r>
      <w:r w:rsidRPr="000F7560">
        <w:rPr>
          <w:rFonts w:ascii="Palatino Linotype" w:hAnsi="Palatino Linotype"/>
          <w:sz w:val="24"/>
          <w:szCs w:val="24"/>
        </w:rPr>
        <w:t xml:space="preserve">, </w:t>
      </w:r>
      <w:proofErr w:type="spellStart"/>
      <w:r w:rsidRPr="000F7560">
        <w:rPr>
          <w:rFonts w:ascii="Palatino Linotype" w:hAnsi="Palatino Linotype"/>
          <w:sz w:val="24"/>
          <w:szCs w:val="24"/>
        </w:rPr>
        <w:t>sah</w:t>
      </w:r>
      <w:proofErr w:type="spellEnd"/>
      <w:r w:rsidRPr="000F7560">
        <w:rPr>
          <w:rFonts w:ascii="Palatino Linotype" w:hAnsi="Palatino Linotype"/>
          <w:sz w:val="24"/>
          <w:szCs w:val="24"/>
        </w:rPr>
        <w:t xml:space="preserve"> demi </w:t>
      </w:r>
      <w:proofErr w:type="spellStart"/>
      <w:r w:rsidRPr="000F7560">
        <w:rPr>
          <w:rFonts w:ascii="Palatino Linotype" w:hAnsi="Palatino Linotype"/>
          <w:sz w:val="24"/>
          <w:szCs w:val="24"/>
        </w:rPr>
        <w:t>hukum</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karena</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telah</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memuat</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hal-hal</w:t>
      </w:r>
      <w:proofErr w:type="spellEnd"/>
      <w:r w:rsidRPr="000F7560">
        <w:rPr>
          <w:rFonts w:ascii="Palatino Linotype" w:hAnsi="Palatino Linotype"/>
          <w:sz w:val="24"/>
          <w:szCs w:val="24"/>
        </w:rPr>
        <w:t xml:space="preserve"> yang </w:t>
      </w:r>
      <w:proofErr w:type="spellStart"/>
      <w:r w:rsidRPr="000F7560">
        <w:rPr>
          <w:rFonts w:ascii="Palatino Linotype" w:hAnsi="Palatino Linotype"/>
          <w:sz w:val="24"/>
          <w:szCs w:val="24"/>
        </w:rPr>
        <w:t>diatur</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dalam</w:t>
      </w:r>
      <w:proofErr w:type="spellEnd"/>
      <w:r w:rsidRPr="000F7560">
        <w:rPr>
          <w:rFonts w:ascii="Palatino Linotype" w:hAnsi="Palatino Linotype"/>
          <w:sz w:val="24"/>
          <w:szCs w:val="24"/>
        </w:rPr>
        <w:t xml:space="preserve"> Pasal 197 KUHAP yang </w:t>
      </w:r>
      <w:proofErr w:type="spellStart"/>
      <w:r w:rsidRPr="000F7560">
        <w:rPr>
          <w:rFonts w:ascii="Palatino Linotype" w:hAnsi="Palatino Linotype"/>
          <w:sz w:val="24"/>
          <w:szCs w:val="24"/>
        </w:rPr>
        <w:t>menjadi</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syarat</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sahnya</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suatu</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putusan</w:t>
      </w:r>
      <w:proofErr w:type="spellEnd"/>
      <w:r w:rsidRPr="000F7560">
        <w:rPr>
          <w:rFonts w:ascii="Palatino Linotype" w:hAnsi="Palatino Linotype"/>
          <w:sz w:val="24"/>
          <w:szCs w:val="24"/>
        </w:rPr>
        <w:t xml:space="preserve"> </w:t>
      </w:r>
      <w:proofErr w:type="spellStart"/>
      <w:r w:rsidRPr="000F7560">
        <w:rPr>
          <w:rFonts w:ascii="Palatino Linotype" w:hAnsi="Palatino Linotype"/>
          <w:sz w:val="24"/>
          <w:szCs w:val="24"/>
        </w:rPr>
        <w:t>pengadilan</w:t>
      </w:r>
      <w:bookmarkStart w:id="3" w:name="_Hlk175219349"/>
      <w:bookmarkStart w:id="4" w:name="_Hlk171894143"/>
      <w:proofErr w:type="spellEnd"/>
      <w:r>
        <w:rPr>
          <w:rFonts w:ascii="Palatino Linotype" w:hAnsi="Palatino Linotype"/>
          <w:sz w:val="24"/>
          <w:szCs w:val="24"/>
        </w:rPr>
        <w:t>.</w:t>
      </w:r>
      <w:bookmarkEnd w:id="3"/>
      <w:bookmarkEnd w:id="4"/>
    </w:p>
    <w:p w14:paraId="487043F2" w14:textId="00B0F7D3" w:rsidR="00007D78" w:rsidRPr="00007D78" w:rsidRDefault="00007D78"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rPr>
      </w:pPr>
      <w:r w:rsidRPr="000F7560">
        <w:rPr>
          <w:rFonts w:ascii="Palatino Linotype" w:hAnsi="Palatino Linotype"/>
          <w:sz w:val="24"/>
          <w:szCs w:val="24"/>
          <w:lang w:val="id-ID"/>
        </w:rPr>
        <w:t>Bahwa Penerapan hukum pidana terhadap tindak pidana korupsi penyalahgunaan kewenangan oleh Kepala Desa yang penulis jelaskan di atas, maka penulis sependapat dengan putusan hakim pengadilan tinggi dalam menjatuhkan pidana kepada terdakwa, bahwa peran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Terdakwa adalah lebih besar dari pada peran Sdr. Eko Kamsono (Terdakwa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 xml:space="preserve">dalam berkas yang lain) dalam melakukan perbuatan yang merugikan keuangan </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negara, dalam hal ini keuangan BUMDes Desa Berjo.</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Sehingga oleh karena itu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beban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pengembalian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dibebankan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Terdakwa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Suyatno bin Kartorejo haruslah lebih besar dari pada yang dibebankan 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Sdr.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Eko</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Kamsono, dimana hakim pengadilan tinggi memperbaiki putusan pengadilan Negeri Semarang Nomor 104/Pid.Sus-TPK/2022/PN Smg tanggal 03 April 20223 mengenai kualifikasi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tindak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pidana,</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pertimbangan terhadap pembuktian unsur kedua, dan besarnya uang pengganti</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dibebankan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 xml:space="preserve">Terdakwa </w:t>
      </w:r>
      <w:r w:rsidRPr="000F7560">
        <w:rPr>
          <w:rFonts w:ascii="Palatino Linotype" w:hAnsi="Palatino Linotype"/>
          <w:b/>
          <w:bCs/>
          <w:sz w:val="24"/>
          <w:szCs w:val="24"/>
          <w:lang w:val="id-ID"/>
        </w:rPr>
        <w:t>SUYATNO bin KARTOREJO</w:t>
      </w:r>
      <w:r w:rsidRPr="000F7560">
        <w:rPr>
          <w:rFonts w:ascii="Palatino Linotype" w:hAnsi="Palatino Linotype"/>
          <w:b/>
          <w:sz w:val="24"/>
          <w:szCs w:val="24"/>
          <w:lang w:val="id-ID"/>
        </w:rPr>
        <w:t xml:space="preserve"> </w:t>
      </w:r>
      <w:r w:rsidRPr="000F7560">
        <w:rPr>
          <w:rFonts w:ascii="Palatino Linotype" w:hAnsi="Palatino Linotype"/>
          <w:bCs/>
          <w:sz w:val="24"/>
          <w:szCs w:val="24"/>
          <w:lang w:val="id-ID"/>
        </w:rPr>
        <w:t>d</w:t>
      </w:r>
      <w:r w:rsidRPr="000F7560">
        <w:rPr>
          <w:rFonts w:ascii="Palatino Linotype" w:hAnsi="Palatino Linotype"/>
          <w:sz w:val="24"/>
          <w:szCs w:val="24"/>
          <w:lang w:val="id-ID"/>
        </w:rPr>
        <w:t>engan pidana</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tambahan</w:t>
      </w:r>
      <w:r w:rsidRPr="000F7560">
        <w:rPr>
          <w:rFonts w:ascii="Palatino Linotype" w:hAnsi="Palatino Linotype"/>
          <w:spacing w:val="-4"/>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8"/>
          <w:sz w:val="24"/>
          <w:szCs w:val="24"/>
          <w:lang w:val="id-ID"/>
        </w:rPr>
        <w:t xml:space="preserve"> </w:t>
      </w:r>
      <w:r w:rsidRPr="000F7560">
        <w:rPr>
          <w:rFonts w:ascii="Palatino Linotype" w:hAnsi="Palatino Linotype"/>
          <w:sz w:val="24"/>
          <w:szCs w:val="24"/>
          <w:lang w:val="id-ID"/>
        </w:rPr>
        <w:t>Terdakwa</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untuk</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7"/>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sebesar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Rp600.000.000,-(enam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ratus</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juta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rupiah)</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negara, dalam hal ini kepada BUMDes Desa Berjo, jika Terpidana tidak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paling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lama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dalam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waktu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1</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(satu)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bulan</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sesudah putusan pengadilan yang telah memperoleh kekuatan hukum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tetap, maka harta bendanya dapat disita oleh Jaksa dan dilelang untuk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menutupi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tersebut.</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Dalam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hal</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Terpidana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tidak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mempunyai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harta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benda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mencukupi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untuk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 tersebut, maka dipidana dengan pidana penjara selama 1</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(satu)</w:t>
      </w:r>
      <w:r w:rsidRPr="000F7560">
        <w:rPr>
          <w:rFonts w:ascii="Palatino Linotype" w:hAnsi="Palatino Linotype"/>
          <w:spacing w:val="-2"/>
          <w:sz w:val="24"/>
          <w:szCs w:val="24"/>
          <w:lang w:val="id-ID"/>
        </w:rPr>
        <w:t xml:space="preserve"> </w:t>
      </w:r>
      <w:r w:rsidRPr="000F7560">
        <w:rPr>
          <w:rFonts w:ascii="Palatino Linotype" w:hAnsi="Palatino Linotype"/>
          <w:sz w:val="24"/>
          <w:szCs w:val="24"/>
          <w:lang w:val="id-ID"/>
        </w:rPr>
        <w:t>tahun</w:t>
      </w:r>
      <w:r>
        <w:rPr>
          <w:rFonts w:ascii="Palatino Linotype" w:hAnsi="Palatino Linotype"/>
          <w:sz w:val="24"/>
          <w:szCs w:val="24"/>
          <w:lang w:val="id-ID"/>
        </w:rPr>
        <w:t>.</w:t>
      </w:r>
    </w:p>
    <w:p w14:paraId="76A51C52"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rPr>
      </w:pPr>
      <w:r w:rsidRPr="000F7560">
        <w:rPr>
          <w:rFonts w:ascii="Palatino Linotype" w:hAnsi="Palatino Linotype"/>
          <w:sz w:val="24"/>
          <w:szCs w:val="24"/>
          <w:lang w:val="id-ID"/>
        </w:rPr>
        <w:t>Putusan pengadilan adalah pernyataan hakim yang diucapkan dalam sidang pengadilan terbuka, yang dapat berupa pemidanaan atau bebas lepas dari segala tuntutan hukum dalam hal serta menurut cara yang diatur dalam undang-undang. Pengambilan keputusan sangatlah diperlukan oleh hakim dalam menjatuhkan pidana atau hukuman yang akan diberikan kepada terdakwa. Pertimbangan hakim dalam menjatuhkan pidana setelah proses pemeriksaan dan persidangan selesai, maka hakim harus mengambil keputusan yang sesuai dengan rasa keadilan masyarakat</w:t>
      </w:r>
      <w:r>
        <w:rPr>
          <w:rFonts w:ascii="Palatino Linotype" w:hAnsi="Palatino Linotype"/>
          <w:sz w:val="24"/>
          <w:szCs w:val="24"/>
          <w:lang w:val="id-ID"/>
        </w:rPr>
        <w:t>.</w:t>
      </w:r>
    </w:p>
    <w:p w14:paraId="74298BA0" w14:textId="77777777" w:rsid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rPr>
      </w:pPr>
      <w:r w:rsidRPr="000F7560">
        <w:rPr>
          <w:rFonts w:ascii="Palatino Linotype" w:hAnsi="Palatino Linotype"/>
          <w:sz w:val="24"/>
          <w:szCs w:val="24"/>
          <w:lang w:val="id"/>
          <w14:ligatures w14:val="standardContextual"/>
        </w:rPr>
        <w:t xml:space="preserve">Salah satu </w:t>
      </w:r>
      <w:r w:rsidRPr="000F7560">
        <w:rPr>
          <w:rFonts w:ascii="Palatino Linotype" w:hAnsi="Palatino Linotype"/>
          <w:sz w:val="24"/>
          <w:szCs w:val="24"/>
          <w:lang w:val="id-ID"/>
          <w14:ligatures w14:val="standardContextual"/>
        </w:rPr>
        <w:t>u</w:t>
      </w:r>
      <w:r w:rsidRPr="000F7560">
        <w:rPr>
          <w:rFonts w:ascii="Palatino Linotype" w:hAnsi="Palatino Linotype"/>
          <w:sz w:val="24"/>
          <w:szCs w:val="24"/>
          <w:lang w:val="id"/>
          <w14:ligatures w14:val="standardContextual"/>
        </w:rPr>
        <w:t>paya hukum yang dapat digunakan untuk menolak putusan pengadilan negeri yaitu dengan mengajukan permohonan banding kepada pengadilan</w:t>
      </w:r>
      <w:r w:rsidRPr="000F7560">
        <w:rPr>
          <w:rFonts w:ascii="Palatino Linotype" w:hAnsi="Palatino Linotype"/>
          <w:sz w:val="24"/>
          <w:szCs w:val="24"/>
          <w:lang w:val="id-ID"/>
          <w14:ligatures w14:val="standardContextual"/>
        </w:rPr>
        <w:t xml:space="preserve"> t</w:t>
      </w:r>
      <w:r w:rsidRPr="000F7560">
        <w:rPr>
          <w:rFonts w:ascii="Palatino Linotype" w:hAnsi="Palatino Linotype"/>
          <w:sz w:val="24"/>
          <w:szCs w:val="24"/>
          <w:lang w:val="id"/>
          <w14:ligatures w14:val="standardContextual"/>
        </w:rPr>
        <w:t>inggi.</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 xml:space="preserve">Pengadilan </w:t>
      </w:r>
      <w:r w:rsidRPr="000F7560">
        <w:rPr>
          <w:rFonts w:ascii="Palatino Linotype" w:hAnsi="Palatino Linotype"/>
          <w:sz w:val="24"/>
          <w:szCs w:val="24"/>
          <w:lang w:val="id-ID"/>
          <w14:ligatures w14:val="standardContextual"/>
        </w:rPr>
        <w:t>t</w:t>
      </w:r>
      <w:r w:rsidRPr="000F7560">
        <w:rPr>
          <w:rFonts w:ascii="Palatino Linotype" w:hAnsi="Palatino Linotype"/>
          <w:sz w:val="24"/>
          <w:szCs w:val="24"/>
          <w:lang w:val="id"/>
          <w14:ligatures w14:val="standardContextual"/>
        </w:rPr>
        <w:t xml:space="preserve">inggi adalah pengadilan yang bertugas dan </w:t>
      </w:r>
      <w:r w:rsidRPr="000F7560">
        <w:rPr>
          <w:rFonts w:ascii="Palatino Linotype" w:hAnsi="Palatino Linotype"/>
          <w:sz w:val="24"/>
          <w:szCs w:val="24"/>
          <w:lang w:val="id"/>
          <w14:ligatures w14:val="standardContextual"/>
        </w:rPr>
        <w:lastRenderedPageBreak/>
        <w:t xml:space="preserve">berwenang memeriksa dan memutus permohonan banding terhadap putusan Pengadilan Tingkat </w:t>
      </w:r>
      <w:r w:rsidRPr="000F7560">
        <w:rPr>
          <w:rFonts w:ascii="Palatino Linotype" w:hAnsi="Palatino Linotype"/>
          <w:sz w:val="24"/>
          <w:szCs w:val="24"/>
          <w:lang w:val="id-ID"/>
          <w14:ligatures w14:val="standardContextual"/>
        </w:rPr>
        <w:t>Pertama</w:t>
      </w:r>
      <w:r w:rsidRPr="000F7560">
        <w:rPr>
          <w:rFonts w:ascii="Palatino Linotype" w:hAnsi="Palatino Linotype"/>
          <w:sz w:val="24"/>
          <w:szCs w:val="24"/>
          <w:lang w:val="id"/>
          <w14:ligatures w14:val="standardContextual"/>
        </w:rPr>
        <w:t>. Pengadilan Tinggi dalam memeriksa dan memutus di tingkat banding harus memperhatikan</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ketentuan yang termuat dalam pasal 241 KUHAP yang pada pokoknya menyatakan</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“Setelah semua hal sebagaimana dimaksud dalam ketentuan tersebut di atas</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dipertimbangkan dan dilaksanakan, pengadilan tinggi memutuskan, menguatkan atau</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mengubah atau dalam hal membatalkan putusan pengadilan negeri, pengadilan tinggi</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mengadakan putusan sendiri.”</w:t>
      </w:r>
      <w:r w:rsidRPr="000F7560">
        <w:rPr>
          <w:rFonts w:ascii="Palatino Linotype" w:hAnsi="Palatino Linotype"/>
          <w:sz w:val="24"/>
          <w:szCs w:val="24"/>
          <w:lang w:val="id-ID"/>
          <w14:ligatures w14:val="standardContextual"/>
        </w:rPr>
        <w:t xml:space="preserve"> </w:t>
      </w:r>
    </w:p>
    <w:p w14:paraId="052DCC46" w14:textId="1B6F7A42" w:rsidR="00560C31"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
          <w14:ligatures w14:val="standardContextual"/>
        </w:rPr>
      </w:pPr>
      <w:r w:rsidRPr="000F7560">
        <w:rPr>
          <w:rFonts w:ascii="Palatino Linotype" w:hAnsi="Palatino Linotype"/>
          <w:sz w:val="24"/>
          <w:szCs w:val="24"/>
          <w:lang w:val="id"/>
          <w14:ligatures w14:val="standardContextual"/>
        </w:rPr>
        <w:t>Pasal 241 ayat (1) KUHAP tidak metentukan hal-hal apa saja yang membuat</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putusan pengadilan negeri akan dikuatkan oleh pengadilan tinggi Pada kenyataan yang</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selama ini terjadi putusan pengadilan negeri akan “dikuatkan” oleh pengadilan tinggi</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apabila semua pertimbangan pengadilan negeri dan tata cara yang dilakukan sudah sesuai dengan ketentuan hukum acara yang berlaku, penerapan hukum pembuktian yang dilakukan oleh pengadilan negeri telah dipandang tepat dan benar, penerapan terhadap</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asas minimum pembuktian telah sesuai sebagaimana dianut KUHAP, putusan pengadilan</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negeri baik terhadap pertimbangan fakta-fakta maupun unsur-unsur tindak pidana tepat</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dan benar sesuai dengan perbuatan terdakwa sebagaimana dirumuskan oleh perundang-undangan</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serta amar/diktum pengadilan negeri, baik terhadap kualifikasinya, maupun</w:t>
      </w:r>
      <w:r w:rsidRPr="000F7560">
        <w:rPr>
          <w:rFonts w:ascii="Palatino Linotype" w:hAnsi="Palatino Linotype"/>
          <w:sz w:val="24"/>
          <w:szCs w:val="24"/>
          <w:lang w:val="id-ID"/>
          <w14:ligatures w14:val="standardContextual"/>
        </w:rPr>
        <w:t xml:space="preserve"> </w:t>
      </w:r>
      <w:r w:rsidRPr="000F7560">
        <w:rPr>
          <w:rFonts w:ascii="Palatino Linotype" w:hAnsi="Palatino Linotype"/>
          <w:sz w:val="24"/>
          <w:szCs w:val="24"/>
          <w:lang w:val="id"/>
          <w14:ligatures w14:val="standardContextual"/>
        </w:rPr>
        <w:t>amar / diktum lainnya sudah adil dan benar</w:t>
      </w:r>
      <w:r>
        <w:rPr>
          <w:rFonts w:ascii="Palatino Linotype" w:hAnsi="Palatino Linotype"/>
          <w:sz w:val="24"/>
          <w:szCs w:val="24"/>
          <w:lang w:val="id"/>
          <w14:ligatures w14:val="standardContextual"/>
        </w:rPr>
        <w:t>.</w:t>
      </w:r>
    </w:p>
    <w:p w14:paraId="2CE81B33" w14:textId="77777777" w:rsidR="00557A66" w:rsidRPr="00557A66" w:rsidRDefault="00557A66" w:rsidP="00557A66">
      <w:pPr>
        <w:pBdr>
          <w:top w:val="none" w:sz="0" w:space="0" w:color="auto"/>
          <w:left w:val="none" w:sz="0" w:space="0" w:color="auto"/>
          <w:bottom w:val="none" w:sz="0" w:space="0" w:color="auto"/>
          <w:right w:val="none" w:sz="0" w:space="0" w:color="auto"/>
          <w:between w:val="none" w:sz="0" w:space="0" w:color="auto"/>
        </w:pBdr>
        <w:ind w:left="66" w:right="248" w:firstLine="218"/>
        <w:jc w:val="both"/>
        <w:rPr>
          <w:rFonts w:ascii="Palatino Linotype" w:hAnsi="Palatino Linotype"/>
          <w:sz w:val="24"/>
          <w:szCs w:val="24"/>
          <w:lang w:val="id-ID"/>
        </w:rPr>
      </w:pPr>
    </w:p>
    <w:p w14:paraId="643DDF2B" w14:textId="77777777" w:rsidR="009444A4" w:rsidRPr="009444A4" w:rsidRDefault="009444A4" w:rsidP="009444A4">
      <w:pPr>
        <w:rPr>
          <w:rFonts w:ascii="Palatino Linotype" w:hAnsi="Palatino Linotype"/>
          <w:b/>
          <w:sz w:val="24"/>
          <w:szCs w:val="24"/>
          <w:lang w:val="id-ID"/>
        </w:rPr>
      </w:pPr>
      <w:r w:rsidRPr="009444A4">
        <w:rPr>
          <w:rFonts w:ascii="Palatino Linotype" w:hAnsi="Palatino Linotype"/>
          <w:b/>
          <w:sz w:val="24"/>
          <w:szCs w:val="24"/>
          <w:lang w:val="id-ID"/>
        </w:rPr>
        <w:t>KESIMPULAN</w:t>
      </w:r>
    </w:p>
    <w:p w14:paraId="6B5CA321" w14:textId="77777777" w:rsidR="00007D78" w:rsidRDefault="00557A66" w:rsidP="00007D78">
      <w:pPr>
        <w:widowControl w:val="0"/>
        <w:ind w:firstLine="284"/>
        <w:jc w:val="both"/>
        <w:rPr>
          <w:rFonts w:ascii="Palatino Linotype" w:hAnsi="Palatino Linotype"/>
          <w:sz w:val="24"/>
          <w:szCs w:val="24"/>
          <w:shd w:val="clear" w:color="auto" w:fill="FFFFFF"/>
          <w:lang w:val="id-ID"/>
        </w:rPr>
      </w:pPr>
      <w:r w:rsidRPr="000F7560">
        <w:rPr>
          <w:rFonts w:ascii="Palatino Linotype" w:hAnsi="Palatino Linotype"/>
          <w:sz w:val="24"/>
          <w:szCs w:val="24"/>
          <w:lang w:val="id-ID"/>
        </w:rPr>
        <w:t>Bahwa Penerapan hukum pidana terhadap tindak pidana korupsi penyalahgunaan kewenangan oleh Kepala Desa yang penulis jelaskan di atas, maka penulis sependapat dengan putusan hakim pengadilan tinggi dalam menjatuhkan pidana kepada terdakwa, bahwa peran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Terdakwa adalah lebih besar dari pada peran Sdr. Eko Kamsono (Terdakwa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 xml:space="preserve">dalam berkas yang lain) dalam melakukan perbuatan yang merugikan keuangan </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negara, dalam hal ini keuangan BUMDes Desa Berjo.</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Sehingga oleh karena itu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beban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pengembalian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dibebankan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Terdakwa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Suyatno bin Kartorejo haruslah lebih besar dari pada yang dibebankan 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Sdr.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Eko</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Kamsono, dimana hakim pengadilan tinggi memperbaiki putusan pengadilan Negeri Semarang Nomor 104/Pid.Sus-TPK/2022/PN Smg tanggal 03 April 20223 mengenai kualifikasi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tindak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pidana,</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pertimbangan terhadap pembuktian unsur kedua, dan besarnya uang pengganti</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dibebankan</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 xml:space="preserve">Terdakwa </w:t>
      </w:r>
      <w:r w:rsidRPr="000F7560">
        <w:rPr>
          <w:rFonts w:ascii="Palatino Linotype" w:hAnsi="Palatino Linotype"/>
          <w:b/>
          <w:bCs/>
          <w:sz w:val="24"/>
          <w:szCs w:val="24"/>
          <w:lang w:val="id-ID"/>
        </w:rPr>
        <w:t>SUYATNO bin KARTOREJO</w:t>
      </w:r>
      <w:r w:rsidRPr="000F7560">
        <w:rPr>
          <w:rFonts w:ascii="Palatino Linotype" w:hAnsi="Palatino Linotype"/>
          <w:b/>
          <w:sz w:val="24"/>
          <w:szCs w:val="24"/>
          <w:lang w:val="id-ID"/>
        </w:rPr>
        <w:t xml:space="preserve"> </w:t>
      </w:r>
      <w:r w:rsidRPr="000F7560">
        <w:rPr>
          <w:rFonts w:ascii="Palatino Linotype" w:hAnsi="Palatino Linotype"/>
          <w:bCs/>
          <w:sz w:val="24"/>
          <w:szCs w:val="24"/>
          <w:lang w:val="id-ID"/>
        </w:rPr>
        <w:t>d</w:t>
      </w:r>
      <w:r w:rsidRPr="000F7560">
        <w:rPr>
          <w:rFonts w:ascii="Palatino Linotype" w:hAnsi="Palatino Linotype"/>
          <w:sz w:val="24"/>
          <w:szCs w:val="24"/>
          <w:lang w:val="id-ID"/>
        </w:rPr>
        <w:t>engan pidana</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tambahan</w:t>
      </w:r>
      <w:r w:rsidRPr="000F7560">
        <w:rPr>
          <w:rFonts w:ascii="Palatino Linotype" w:hAnsi="Palatino Linotype"/>
          <w:spacing w:val="-4"/>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8"/>
          <w:sz w:val="24"/>
          <w:szCs w:val="24"/>
          <w:lang w:val="id-ID"/>
        </w:rPr>
        <w:t xml:space="preserve"> </w:t>
      </w:r>
      <w:r w:rsidRPr="000F7560">
        <w:rPr>
          <w:rFonts w:ascii="Palatino Linotype" w:hAnsi="Palatino Linotype"/>
          <w:sz w:val="24"/>
          <w:szCs w:val="24"/>
          <w:lang w:val="id-ID"/>
        </w:rPr>
        <w:t>Terdakwa</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untuk</w:t>
      </w:r>
      <w:r w:rsidRPr="000F7560">
        <w:rPr>
          <w:rFonts w:ascii="Palatino Linotype" w:hAnsi="Palatino Linotype"/>
          <w:spacing w:val="-5"/>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7"/>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sebesar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Rp600.000.000,-(enam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ratus</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juta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rupiah)</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kepada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negara, dalam hal ini kepada BUMDes Desa Berjo, jika Terpidana tidak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paling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lama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lastRenderedPageBreak/>
        <w:t>dalam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waktu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1</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(satu)</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bulan</w:t>
      </w:r>
      <w:r w:rsidRPr="000F7560">
        <w:rPr>
          <w:rFonts w:ascii="Palatino Linotype" w:hAnsi="Palatino Linotype"/>
          <w:spacing w:val="-53"/>
          <w:sz w:val="24"/>
          <w:szCs w:val="24"/>
          <w:lang w:val="id-ID"/>
        </w:rPr>
        <w:t xml:space="preserve"> </w:t>
      </w:r>
      <w:r w:rsidRPr="000F7560">
        <w:rPr>
          <w:rFonts w:ascii="Palatino Linotype" w:hAnsi="Palatino Linotype"/>
          <w:sz w:val="24"/>
          <w:szCs w:val="24"/>
          <w:lang w:val="id-ID"/>
        </w:rPr>
        <w:t>sesudah putusan pengadilan yang telah memperoleh kekuatan hukum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tetap, maka harta bendanya dapat disita oleh Jaksa dan dilelang untuk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menutupi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tersebut.</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Dalam</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hal</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Terpidana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tidak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mempunyai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harta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benda</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yang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mencukupi</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untuk</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membayar</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uang</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pengganti tersebut, maka dipidana dengan pidana penjara selama 1</w:t>
      </w:r>
      <w:r w:rsidRPr="000F7560">
        <w:rPr>
          <w:rFonts w:ascii="Palatino Linotype" w:hAnsi="Palatino Linotype"/>
          <w:spacing w:val="1"/>
          <w:sz w:val="24"/>
          <w:szCs w:val="24"/>
          <w:lang w:val="id-ID"/>
        </w:rPr>
        <w:t xml:space="preserve"> </w:t>
      </w:r>
      <w:r w:rsidRPr="000F7560">
        <w:rPr>
          <w:rFonts w:ascii="Palatino Linotype" w:hAnsi="Palatino Linotype"/>
          <w:sz w:val="24"/>
          <w:szCs w:val="24"/>
          <w:lang w:val="id-ID"/>
        </w:rPr>
        <w:t>(satu)</w:t>
      </w:r>
      <w:r w:rsidRPr="000F7560">
        <w:rPr>
          <w:rFonts w:ascii="Palatino Linotype" w:hAnsi="Palatino Linotype"/>
          <w:spacing w:val="-2"/>
          <w:sz w:val="24"/>
          <w:szCs w:val="24"/>
          <w:lang w:val="id-ID"/>
        </w:rPr>
        <w:t xml:space="preserve"> </w:t>
      </w:r>
      <w:r w:rsidRPr="000F7560">
        <w:rPr>
          <w:rFonts w:ascii="Palatino Linotype" w:hAnsi="Palatino Linotype"/>
          <w:sz w:val="24"/>
          <w:szCs w:val="24"/>
          <w:lang w:val="id-ID"/>
        </w:rPr>
        <w:t>tahun</w:t>
      </w:r>
      <w:r w:rsidR="00B72143" w:rsidRPr="00557A66">
        <w:rPr>
          <w:rFonts w:ascii="Palatino Linotype" w:hAnsi="Palatino Linotype"/>
          <w:sz w:val="24"/>
          <w:szCs w:val="24"/>
          <w:shd w:val="clear" w:color="auto" w:fill="FFFFFF"/>
          <w:lang w:val="id-ID"/>
        </w:rPr>
        <w:t>.</w:t>
      </w:r>
    </w:p>
    <w:p w14:paraId="34A75701" w14:textId="0C155403" w:rsidR="009444A4" w:rsidRPr="00007D78" w:rsidRDefault="00007D78" w:rsidP="00007D78">
      <w:pPr>
        <w:widowControl w:val="0"/>
        <w:ind w:firstLine="284"/>
        <w:jc w:val="both"/>
        <w:rPr>
          <w:rFonts w:ascii="Palatino Linotype" w:hAnsi="Palatino Linotype"/>
          <w:sz w:val="24"/>
          <w:szCs w:val="24"/>
          <w:shd w:val="clear" w:color="auto" w:fill="FFFFFF"/>
          <w:lang w:val="id-ID"/>
        </w:rPr>
      </w:pPr>
      <w:r w:rsidRPr="00007D78">
        <w:rPr>
          <w:rFonts w:ascii="Palatino Linotype" w:hAnsi="Palatino Linotype"/>
          <w:sz w:val="24"/>
          <w:szCs w:val="24"/>
          <w:lang w:val="id"/>
          <w14:ligatures w14:val="standardContextual"/>
        </w:rPr>
        <w:t>Dasar pertimbangan Majelis Hakim Banding</w:t>
      </w:r>
      <w:r w:rsidRPr="00007D78">
        <w:rPr>
          <w:rFonts w:ascii="Palatino Linotype" w:hAnsi="Palatino Linotype"/>
          <w:sz w:val="24"/>
          <w:szCs w:val="24"/>
          <w:lang w:val="id-ID"/>
          <w14:ligatures w14:val="standardContextual"/>
        </w:rPr>
        <w:t xml:space="preserve"> </w:t>
      </w:r>
      <w:r w:rsidRPr="00007D78">
        <w:rPr>
          <w:rFonts w:ascii="Palatino Linotype" w:hAnsi="Palatino Linotype"/>
          <w:sz w:val="24"/>
          <w:szCs w:val="24"/>
          <w:lang w:val="id"/>
          <w14:ligatures w14:val="standardContextual"/>
        </w:rPr>
        <w:t xml:space="preserve">yang memeriksa dan memutus perkara dalam </w:t>
      </w:r>
      <w:r w:rsidRPr="00007D78">
        <w:rPr>
          <w:rFonts w:ascii="Palatino Linotype" w:hAnsi="Palatino Linotype"/>
          <w:sz w:val="24"/>
          <w:szCs w:val="24"/>
          <w:lang w:val="id-ID"/>
        </w:rPr>
        <w:t xml:space="preserve">Putusan Pengadilan Tinggi Semarang </w:t>
      </w:r>
      <w:r w:rsidRPr="00007D78">
        <w:rPr>
          <w:rFonts w:ascii="Palatino Linotype" w:hAnsi="Palatino Linotype"/>
          <w:sz w:val="24"/>
          <w:szCs w:val="24"/>
          <w:lang w:val="id-ID" w:eastAsia="en-ID"/>
        </w:rPr>
        <w:t>Nomor 13/PID.SUS-TPK/2023/PT SMG</w:t>
      </w:r>
      <w:r w:rsidRPr="00007D78">
        <w:rPr>
          <w:rFonts w:ascii="Palatino Linotype" w:hAnsi="Palatino Linotype"/>
          <w:sz w:val="24"/>
          <w:szCs w:val="24"/>
          <w:lang w:val="id-ID"/>
          <w14:ligatures w14:val="standardContextual"/>
        </w:rPr>
        <w:t xml:space="preserve"> </w:t>
      </w:r>
      <w:r w:rsidRPr="00007D78">
        <w:rPr>
          <w:rFonts w:ascii="Palatino Linotype" w:hAnsi="Palatino Linotype"/>
          <w:sz w:val="24"/>
          <w:szCs w:val="24"/>
          <w:lang w:val="id"/>
          <w14:ligatures w14:val="standardContextual"/>
        </w:rPr>
        <w:t xml:space="preserve">telah sesuai dengan Pasal 241 KUHAP. Berdasarkan fakta-fakta yang terdapat di persidangan Majelis Hakim Banding menerima memori banding dari Pemohon Banding/Kuasa Hukum Terdakwa, membaca dan mempelajari dengan teliti dan seksama berkas perkara serta salinan resmi putusan Pengadilan Tindak Pidana Korupsi pada Pengadilan Negeri Semarang Nomor 104/Pid.Sus-TPK/2022/PN Smg tanggal 03 April 2023 yang dimintakan banding </w:t>
      </w:r>
      <w:r w:rsidRPr="00007D78">
        <w:rPr>
          <w:rFonts w:ascii="Palatino Linotype" w:hAnsi="Palatino Linotype"/>
          <w:sz w:val="24"/>
          <w:szCs w:val="24"/>
          <w:lang w:val="id"/>
        </w:rPr>
        <w:t>perlu</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diubah/diperbaiki</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sekedar</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mengenai</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kualifikasi</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tindak</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pidana,</w:t>
      </w:r>
      <w:r w:rsidRPr="00007D78">
        <w:rPr>
          <w:rFonts w:ascii="Palatino Linotype" w:hAnsi="Palatino Linotype"/>
          <w:spacing w:val="-53"/>
          <w:sz w:val="24"/>
          <w:szCs w:val="24"/>
          <w:lang w:val="id"/>
        </w:rPr>
        <w:t xml:space="preserve"> </w:t>
      </w:r>
      <w:r w:rsidRPr="00007D78">
        <w:rPr>
          <w:rFonts w:ascii="Palatino Linotype" w:hAnsi="Palatino Linotype"/>
          <w:sz w:val="24"/>
          <w:szCs w:val="24"/>
          <w:lang w:val="id"/>
        </w:rPr>
        <w:t>pertimbangan terhadap pembuktian unsur kedua, dan besarnya uang pengganti</w:t>
      </w:r>
      <w:r w:rsidRPr="00007D78">
        <w:rPr>
          <w:rFonts w:ascii="Palatino Linotype" w:hAnsi="Palatino Linotype"/>
          <w:spacing w:val="-53"/>
          <w:sz w:val="24"/>
          <w:szCs w:val="24"/>
          <w:lang w:val="id"/>
        </w:rPr>
        <w:t xml:space="preserve"> </w:t>
      </w:r>
      <w:r w:rsidRPr="00007D78">
        <w:rPr>
          <w:rFonts w:ascii="Palatino Linotype" w:hAnsi="Palatino Linotype"/>
          <w:sz w:val="24"/>
          <w:szCs w:val="24"/>
          <w:lang w:val="id"/>
        </w:rPr>
        <w:t>yang</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dibebankan</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kepada</w:t>
      </w:r>
      <w:r w:rsidRPr="00007D78">
        <w:rPr>
          <w:rFonts w:ascii="Palatino Linotype" w:hAnsi="Palatino Linotype"/>
          <w:spacing w:val="1"/>
          <w:sz w:val="24"/>
          <w:szCs w:val="24"/>
          <w:lang w:val="id"/>
        </w:rPr>
        <w:t xml:space="preserve"> </w:t>
      </w:r>
      <w:r w:rsidRPr="00007D78">
        <w:rPr>
          <w:rFonts w:ascii="Palatino Linotype" w:hAnsi="Palatino Linotype"/>
          <w:sz w:val="24"/>
          <w:szCs w:val="24"/>
          <w:lang w:val="id"/>
        </w:rPr>
        <w:t xml:space="preserve">Terdakwa. Penulis berpendapat bahwa Putusan Pengadilan Tinggi Semarang </w:t>
      </w:r>
      <w:r w:rsidRPr="00007D78">
        <w:rPr>
          <w:rFonts w:ascii="Palatino Linotype" w:hAnsi="Palatino Linotype"/>
          <w:sz w:val="24"/>
          <w:szCs w:val="24"/>
          <w:lang w:val="id-ID" w:eastAsia="en-ID"/>
        </w:rPr>
        <w:t>Nomor 13/PID.SUS-TPK/2023/PT SMG</w:t>
      </w:r>
      <w:r w:rsidRPr="00007D78">
        <w:rPr>
          <w:rFonts w:ascii="Palatino Linotype" w:hAnsi="Palatino Linotype"/>
          <w:sz w:val="24"/>
          <w:szCs w:val="24"/>
          <w:lang w:val="id"/>
          <w14:ligatures w14:val="standardContextual"/>
        </w:rPr>
        <w:t xml:space="preserve"> telah didasarkan pada pertimbangan hakim yang benar, yaitu berdasarkan pada fakta hukum yang relevan secara yuridis sesuai dengan fakta-fakta persidangan dan berdasarkan pada fakta hukum yang terungkap di persidangan</w:t>
      </w:r>
      <w:r>
        <w:rPr>
          <w:rFonts w:ascii="Palatino Linotype" w:hAnsi="Palatino Linotype"/>
          <w:sz w:val="24"/>
          <w:szCs w:val="24"/>
          <w:shd w:val="clear" w:color="auto" w:fill="FFFFFF"/>
          <w:lang w:val="id-ID"/>
        </w:rPr>
        <w:t>.</w:t>
      </w:r>
    </w:p>
    <w:p w14:paraId="49025C44" w14:textId="77777777" w:rsidR="00560C31" w:rsidRPr="00007D78" w:rsidRDefault="00560C31" w:rsidP="00560C31">
      <w:pPr>
        <w:pStyle w:val="ListParagraph"/>
        <w:spacing w:after="0" w:line="240" w:lineRule="auto"/>
        <w:ind w:left="426"/>
        <w:jc w:val="both"/>
        <w:rPr>
          <w:rFonts w:ascii="Times New Roman" w:eastAsia="Times New Roman" w:hAnsi="Times New Roman" w:cs="Times New Roman"/>
          <w:color w:val="333333"/>
          <w:sz w:val="24"/>
          <w:szCs w:val="24"/>
          <w:shd w:val="clear" w:color="auto" w:fill="FFFFFF"/>
          <w:lang w:val="id"/>
        </w:rPr>
      </w:pPr>
    </w:p>
    <w:p w14:paraId="12C187CD" w14:textId="77777777" w:rsidR="009444A4" w:rsidRPr="009444A4" w:rsidRDefault="009444A4" w:rsidP="009444A4">
      <w:pPr>
        <w:rPr>
          <w:rFonts w:ascii="Palatino Linotype" w:hAnsi="Palatino Linotype"/>
          <w:sz w:val="24"/>
          <w:szCs w:val="24"/>
          <w:lang w:val="id-ID"/>
        </w:rPr>
      </w:pPr>
      <w:r w:rsidRPr="00007D78">
        <w:rPr>
          <w:rFonts w:ascii="Palatino Linotype" w:hAnsi="Palatino Linotype"/>
          <w:b/>
          <w:sz w:val="24"/>
          <w:szCs w:val="24"/>
          <w:lang w:val="id"/>
        </w:rPr>
        <w:t>DAFTAR PUSTAKA</w:t>
      </w:r>
    </w:p>
    <w:p w14:paraId="28C24323" w14:textId="77777777" w:rsidR="00CB3512" w:rsidRPr="00007D78" w:rsidRDefault="00CB3512" w:rsidP="009444A4">
      <w:pPr>
        <w:jc w:val="both"/>
        <w:rPr>
          <w:rFonts w:ascii="Palatino Linotype" w:hAnsi="Palatino Linotype"/>
          <w:sz w:val="24"/>
          <w:szCs w:val="24"/>
          <w:lang w:val="id"/>
        </w:rPr>
      </w:pPr>
    </w:p>
    <w:p w14:paraId="019C0B96" w14:textId="1A6EC1ED" w:rsidR="009444A4" w:rsidRPr="00007D78" w:rsidRDefault="009444A4" w:rsidP="009444A4">
      <w:pPr>
        <w:jc w:val="both"/>
        <w:rPr>
          <w:rFonts w:ascii="Palatino Linotype" w:hAnsi="Palatino Linotype"/>
          <w:b/>
          <w:sz w:val="24"/>
          <w:szCs w:val="24"/>
          <w:lang w:val="id"/>
        </w:rPr>
      </w:pPr>
      <w:r w:rsidRPr="00007D78">
        <w:rPr>
          <w:rFonts w:ascii="Palatino Linotype" w:hAnsi="Palatino Linotype"/>
          <w:b/>
          <w:sz w:val="24"/>
          <w:szCs w:val="24"/>
          <w:lang w:val="id"/>
        </w:rPr>
        <w:t>Buku dengan Editor</w:t>
      </w:r>
    </w:p>
    <w:p w14:paraId="4ED7D85C" w14:textId="77777777" w:rsidR="00A5358A" w:rsidRPr="00007D78" w:rsidRDefault="00A5358A" w:rsidP="009444A4">
      <w:pPr>
        <w:jc w:val="both"/>
        <w:rPr>
          <w:rFonts w:ascii="Palatino Linotype" w:hAnsi="Palatino Linotype"/>
          <w:sz w:val="24"/>
          <w:szCs w:val="24"/>
          <w:lang w:val="id"/>
        </w:rPr>
      </w:pPr>
    </w:p>
    <w:p w14:paraId="31908EB4" w14:textId="6D0191BD" w:rsidR="009444A4" w:rsidRPr="00007D78" w:rsidRDefault="00007D78" w:rsidP="00007D78">
      <w:pPr>
        <w:spacing w:after="240"/>
        <w:ind w:left="567" w:hanging="567"/>
        <w:jc w:val="both"/>
        <w:rPr>
          <w:rFonts w:ascii="Palatino Linotype" w:hAnsi="Palatino Linotype"/>
          <w:sz w:val="24"/>
          <w:szCs w:val="24"/>
          <w:lang w:val="id-ID"/>
        </w:rPr>
      </w:pPr>
      <w:r w:rsidRPr="00007D78">
        <w:rPr>
          <w:rFonts w:ascii="Palatino Linotype" w:hAnsi="Palatino Linotype"/>
          <w:sz w:val="24"/>
          <w:szCs w:val="24"/>
          <w:lang w:val="id"/>
        </w:rPr>
        <w:t>Junarsyah Unggul Wiguna, Adim Goekid</w:t>
      </w:r>
      <w:r w:rsidRPr="00007D78">
        <w:rPr>
          <w:rFonts w:ascii="Palatino Linotype" w:hAnsi="Palatino Linotype"/>
          <w:sz w:val="24"/>
          <w:szCs w:val="24"/>
          <w:lang w:val="id-ID"/>
        </w:rPr>
        <w:t xml:space="preserve">, 2020, </w:t>
      </w:r>
      <w:r w:rsidRPr="00007D78">
        <w:rPr>
          <w:rFonts w:ascii="Palatino Linotype" w:hAnsi="Palatino Linotype"/>
          <w:i/>
          <w:iCs/>
          <w:sz w:val="24"/>
          <w:szCs w:val="24"/>
          <w:lang w:val="id"/>
        </w:rPr>
        <w:t>Buku Pintar Dana Desa 1</w:t>
      </w:r>
      <w:r w:rsidRPr="00007D78">
        <w:rPr>
          <w:rFonts w:ascii="Palatino Linotype" w:hAnsi="Palatino Linotype"/>
          <w:sz w:val="24"/>
          <w:szCs w:val="24"/>
          <w:lang w:val="id"/>
        </w:rPr>
        <w:t>, Media Nusantara</w:t>
      </w:r>
      <w:r w:rsidRPr="00007D78">
        <w:rPr>
          <w:rFonts w:ascii="Palatino Linotype" w:hAnsi="Palatino Linotype"/>
          <w:sz w:val="24"/>
          <w:szCs w:val="24"/>
          <w:lang w:val="id-ID"/>
        </w:rPr>
        <w:t xml:space="preserve"> Hal 1</w:t>
      </w:r>
    </w:p>
    <w:p w14:paraId="76E73198" w14:textId="482A06C6" w:rsidR="009444A4" w:rsidRPr="00007D78" w:rsidRDefault="009444A4" w:rsidP="00CB3512">
      <w:pPr>
        <w:jc w:val="both"/>
        <w:rPr>
          <w:rFonts w:ascii="Palatino Linotype" w:hAnsi="Palatino Linotype"/>
          <w:b/>
          <w:sz w:val="24"/>
          <w:szCs w:val="24"/>
          <w:lang w:val="id"/>
        </w:rPr>
      </w:pPr>
      <w:r w:rsidRPr="00007D78">
        <w:rPr>
          <w:rFonts w:ascii="Palatino Linotype" w:hAnsi="Palatino Linotype"/>
          <w:b/>
          <w:sz w:val="24"/>
          <w:szCs w:val="24"/>
          <w:lang w:val="id"/>
        </w:rPr>
        <w:t xml:space="preserve">Artikel </w:t>
      </w:r>
      <w:r w:rsidR="00A5358A" w:rsidRPr="00007D78">
        <w:rPr>
          <w:rFonts w:ascii="Palatino Linotype" w:hAnsi="Palatino Linotype"/>
          <w:b/>
          <w:sz w:val="24"/>
          <w:szCs w:val="24"/>
          <w:lang w:val="id"/>
        </w:rPr>
        <w:t>dalam Jurnal</w:t>
      </w:r>
    </w:p>
    <w:p w14:paraId="0F52C0A9" w14:textId="77777777" w:rsidR="00A5358A" w:rsidRPr="00007D78" w:rsidRDefault="00A5358A" w:rsidP="00CB3512">
      <w:pPr>
        <w:jc w:val="both"/>
        <w:rPr>
          <w:rFonts w:ascii="Palatino Linotype" w:hAnsi="Palatino Linotype"/>
          <w:sz w:val="24"/>
          <w:szCs w:val="24"/>
          <w:lang w:val="id"/>
        </w:rPr>
      </w:pPr>
    </w:p>
    <w:p w14:paraId="3A7FF485" w14:textId="5AC30E34" w:rsidR="007B5DB2" w:rsidRDefault="00007D78" w:rsidP="00007D78">
      <w:pPr>
        <w:ind w:left="426" w:hanging="426"/>
        <w:jc w:val="both"/>
        <w:rPr>
          <w:rFonts w:ascii="Palatino Linotype" w:hAnsi="Palatino Linotype"/>
          <w:sz w:val="24"/>
          <w:lang w:val="id"/>
        </w:rPr>
      </w:pPr>
      <w:r w:rsidRPr="00007D78">
        <w:rPr>
          <w:rFonts w:ascii="Palatino Linotype" w:hAnsi="Palatino Linotype"/>
          <w:sz w:val="24"/>
          <w:szCs w:val="24"/>
          <w:lang w:val="id-ID"/>
        </w:rPr>
        <w:t xml:space="preserve">Bambang Ali Kusumo, 2022, </w:t>
      </w:r>
      <w:r w:rsidRPr="00007D78">
        <w:rPr>
          <w:rFonts w:ascii="Palatino Linotype" w:hAnsi="Palatino Linotype"/>
          <w:i/>
          <w:iCs/>
          <w:sz w:val="24"/>
          <w:szCs w:val="24"/>
          <w:lang w:val="id-ID"/>
        </w:rPr>
        <w:t xml:space="preserve">Penegakan Hukum Pidan Terhadap Koorporasi dalam tindak Pidana Korupsi di Indonesia, </w:t>
      </w:r>
      <w:r w:rsidRPr="00007D78">
        <w:rPr>
          <w:rFonts w:ascii="Palatino Linotype" w:hAnsi="Palatino Linotype"/>
          <w:sz w:val="24"/>
          <w:szCs w:val="24"/>
          <w:lang w:val="id-ID"/>
        </w:rPr>
        <w:t>Solo Percetakan Kurnia, Hal:</w:t>
      </w:r>
      <w:r w:rsidRPr="00007D78">
        <w:rPr>
          <w:sz w:val="24"/>
          <w:szCs w:val="24"/>
          <w:lang w:val="id-ID"/>
        </w:rPr>
        <w:t xml:space="preserve"> 4</w:t>
      </w:r>
      <w:r w:rsidR="00CB3512" w:rsidRPr="00007D78">
        <w:rPr>
          <w:rFonts w:ascii="Palatino Linotype" w:hAnsi="Palatino Linotype"/>
          <w:sz w:val="24"/>
          <w:lang w:val="id"/>
        </w:rPr>
        <w:t>.</w:t>
      </w:r>
    </w:p>
    <w:p w14:paraId="3BA14565" w14:textId="77777777" w:rsidR="00007D78" w:rsidRPr="00007D78" w:rsidRDefault="00007D78" w:rsidP="00007D78">
      <w:pPr>
        <w:ind w:left="426" w:hanging="426"/>
        <w:jc w:val="both"/>
        <w:rPr>
          <w:rFonts w:ascii="Palatino Linotype" w:hAnsi="Palatino Linotype"/>
          <w:sz w:val="24"/>
          <w:lang w:val="id"/>
        </w:rPr>
      </w:pPr>
    </w:p>
    <w:p w14:paraId="59D477EB" w14:textId="34F00A16" w:rsidR="007B5DB2" w:rsidRPr="00E83CB6" w:rsidRDefault="00A5358A" w:rsidP="009444A4">
      <w:pPr>
        <w:spacing w:line="360" w:lineRule="auto"/>
        <w:ind w:right="-46"/>
        <w:rPr>
          <w:rFonts w:ascii="Palatino Linotype" w:hAnsi="Palatino Linotype"/>
          <w:b/>
          <w:sz w:val="24"/>
          <w:szCs w:val="24"/>
          <w:lang w:val="de-DE"/>
        </w:rPr>
      </w:pPr>
      <w:r w:rsidRPr="00E83CB6">
        <w:rPr>
          <w:rFonts w:ascii="Palatino Linotype" w:hAnsi="Palatino Linotype"/>
          <w:b/>
          <w:sz w:val="24"/>
          <w:szCs w:val="24"/>
          <w:lang w:val="de-DE"/>
        </w:rPr>
        <w:t>Peraturan Perundang-undangan</w:t>
      </w:r>
    </w:p>
    <w:p w14:paraId="350ECF70" w14:textId="71DD3FA0" w:rsidR="00A5358A" w:rsidRPr="00007D78" w:rsidRDefault="00007D78" w:rsidP="00007D78">
      <w:pPr>
        <w:pStyle w:val="BodyText"/>
        <w:spacing w:after="240"/>
        <w:ind w:left="284" w:right="-30"/>
        <w:jc w:val="both"/>
        <w:rPr>
          <w:rFonts w:ascii="Palatino Linotype" w:hAnsi="Palatino Linotype"/>
          <w:lang w:val="de-DE"/>
        </w:rPr>
      </w:pPr>
      <w:r w:rsidRPr="00007D78">
        <w:rPr>
          <w:rFonts w:ascii="Palatino Linotype" w:hAnsi="Palatino Linotype"/>
          <w:lang w:val="de-DE"/>
        </w:rPr>
        <w:t>Kitab Undang-Undang Hukum Pidana</w:t>
      </w:r>
      <w:r w:rsidR="00A5358A" w:rsidRPr="00007D78">
        <w:rPr>
          <w:rFonts w:ascii="Palatino Linotype" w:hAnsi="Palatino Linotype"/>
          <w:lang w:val="de-DE"/>
        </w:rPr>
        <w:t>;</w:t>
      </w:r>
    </w:p>
    <w:p w14:paraId="1438CBCA" w14:textId="2ABA0EA3" w:rsidR="00A5358A" w:rsidRPr="00007D78" w:rsidRDefault="00007D78" w:rsidP="00007D78">
      <w:pPr>
        <w:pStyle w:val="BodyText"/>
        <w:spacing w:after="240"/>
        <w:ind w:left="284" w:right="-30"/>
        <w:jc w:val="both"/>
        <w:rPr>
          <w:rFonts w:ascii="Palatino Linotype" w:hAnsi="Palatino Linotype"/>
          <w:lang w:val="de-DE"/>
        </w:rPr>
      </w:pPr>
      <w:r w:rsidRPr="00007D78">
        <w:rPr>
          <w:rFonts w:ascii="Palatino Linotype" w:hAnsi="Palatino Linotype"/>
          <w:lang w:val="de-DE"/>
        </w:rPr>
        <w:t>Undang-Undang Nomor 31 Tahun 1999 tentang Pemberantasan</w:t>
      </w:r>
      <w:r w:rsidRPr="00007D78">
        <w:rPr>
          <w:rFonts w:ascii="Palatino Linotype" w:hAnsi="Palatino Linotype"/>
        </w:rPr>
        <w:t xml:space="preserve"> </w:t>
      </w:r>
      <w:r w:rsidRPr="00007D78">
        <w:rPr>
          <w:rFonts w:ascii="Palatino Linotype" w:hAnsi="Palatino Linotype"/>
          <w:lang w:val="de-DE"/>
        </w:rPr>
        <w:t>Tindak Pidana Korupsi</w:t>
      </w:r>
      <w:r w:rsidRPr="00007D78">
        <w:rPr>
          <w:rFonts w:ascii="Palatino Linotype" w:hAnsi="Palatino Linotype"/>
        </w:rPr>
        <w:t xml:space="preserve"> </w:t>
      </w:r>
      <w:r w:rsidRPr="00007D78">
        <w:rPr>
          <w:rFonts w:ascii="Palatino Linotype" w:hAnsi="Palatino Linotype"/>
          <w:lang w:val="de-DE"/>
        </w:rPr>
        <w:t>sebagaimana diubah oleh Undang</w:t>
      </w:r>
      <w:r w:rsidRPr="00007D78">
        <w:rPr>
          <w:rFonts w:ascii="Palatino Linotype" w:hAnsi="Palatino Linotype"/>
        </w:rPr>
        <w:t>-u</w:t>
      </w:r>
      <w:r w:rsidRPr="00007D78">
        <w:rPr>
          <w:rFonts w:ascii="Palatino Linotype" w:hAnsi="Palatino Linotype"/>
          <w:lang w:val="de-DE"/>
        </w:rPr>
        <w:t>ndang Nomor 20 Tahun 2001</w:t>
      </w:r>
      <w:r w:rsidRPr="00007D78">
        <w:rPr>
          <w:rFonts w:ascii="Palatino Linotype" w:hAnsi="Palatino Linotype"/>
        </w:rPr>
        <w:t xml:space="preserve"> tentang </w:t>
      </w:r>
      <w:r w:rsidRPr="00007D78">
        <w:rPr>
          <w:rFonts w:ascii="Palatino Linotype" w:hAnsi="Palatino Linotype"/>
        </w:rPr>
        <w:lastRenderedPageBreak/>
        <w:t xml:space="preserve">Perubahan </w:t>
      </w:r>
      <w:r w:rsidRPr="00007D78">
        <w:rPr>
          <w:rFonts w:ascii="Palatino Linotype" w:hAnsi="Palatino Linotype"/>
          <w:lang w:val="de-DE"/>
        </w:rPr>
        <w:t>Undang-Undang Nomor 31 Tahun 1999 tentang Pemberantasan</w:t>
      </w:r>
      <w:r w:rsidRPr="00007D78">
        <w:rPr>
          <w:rFonts w:ascii="Palatino Linotype" w:hAnsi="Palatino Linotype"/>
        </w:rPr>
        <w:t xml:space="preserve"> </w:t>
      </w:r>
      <w:r w:rsidRPr="00007D78">
        <w:rPr>
          <w:rFonts w:ascii="Palatino Linotype" w:hAnsi="Palatino Linotype"/>
          <w:lang w:val="de-DE"/>
        </w:rPr>
        <w:t>Tindak Pidana Korupsi</w:t>
      </w:r>
      <w:r w:rsidR="00A5358A" w:rsidRPr="00007D78">
        <w:rPr>
          <w:rFonts w:ascii="Palatino Linotype" w:hAnsi="Palatino Linotype"/>
        </w:rPr>
        <w:t>;</w:t>
      </w:r>
    </w:p>
    <w:p w14:paraId="61EEBE87" w14:textId="1CC223DD" w:rsidR="00A5358A" w:rsidRPr="00E83CB6" w:rsidRDefault="00007D78" w:rsidP="00A5358A">
      <w:pPr>
        <w:pStyle w:val="BodyText"/>
        <w:spacing w:line="480" w:lineRule="auto"/>
        <w:ind w:left="284" w:right="-30"/>
        <w:jc w:val="both"/>
        <w:rPr>
          <w:lang w:val="de-DE"/>
        </w:rPr>
      </w:pPr>
      <w:r w:rsidRPr="00007D78">
        <w:rPr>
          <w:rFonts w:ascii="Palatino Linotype" w:hAnsi="Palatino Linotype"/>
          <w:lang w:val="de-DE"/>
        </w:rPr>
        <w:t>Undang-Undang</w:t>
      </w:r>
      <w:r w:rsidRPr="00B51B8F">
        <w:rPr>
          <w:rFonts w:ascii="Palatino Linotype" w:hAnsi="Palatino Linotype"/>
        </w:rPr>
        <w:t xml:space="preserve"> Nomor 6 Tahun 2014 tentang Desa</w:t>
      </w:r>
      <w:r w:rsidR="00A5358A">
        <w:t>;</w:t>
      </w:r>
    </w:p>
    <w:p w14:paraId="7CC648BE" w14:textId="1EC42110" w:rsidR="00A5358A" w:rsidRPr="00A5358A" w:rsidRDefault="00007D78" w:rsidP="00007D78">
      <w:pPr>
        <w:pStyle w:val="BodyText"/>
        <w:ind w:left="284" w:right="-30"/>
        <w:jc w:val="both"/>
        <w:rPr>
          <w:lang w:val="en-US"/>
        </w:rPr>
      </w:pPr>
      <w:r w:rsidRPr="00B51B8F">
        <w:rPr>
          <w:rFonts w:ascii="Palatino Linotype" w:hAnsi="Palatino Linotype"/>
          <w:lang w:val="en-ID"/>
        </w:rPr>
        <w:t xml:space="preserve">Serta </w:t>
      </w:r>
      <w:r w:rsidRPr="00B51B8F">
        <w:rPr>
          <w:rFonts w:ascii="Palatino Linotype" w:hAnsi="Palatino Linotype"/>
          <w:lang w:val="id"/>
        </w:rPr>
        <w:t xml:space="preserve">Putusan Pengadilan Tinggi Semarang </w:t>
      </w:r>
      <w:proofErr w:type="spellStart"/>
      <w:r w:rsidRPr="00B51B8F">
        <w:rPr>
          <w:rFonts w:ascii="Palatino Linotype" w:hAnsi="Palatino Linotype"/>
          <w:lang w:val="en-ID" w:eastAsia="en-ID"/>
        </w:rPr>
        <w:t>Nomor</w:t>
      </w:r>
      <w:proofErr w:type="spellEnd"/>
      <w:r w:rsidRPr="00B51B8F">
        <w:rPr>
          <w:rFonts w:ascii="Palatino Linotype" w:hAnsi="Palatino Linotype"/>
          <w:lang w:val="en-ID" w:eastAsia="en-ID"/>
        </w:rPr>
        <w:t xml:space="preserve"> 13/PID.SUS-TPK/2023/Pt. SMG</w:t>
      </w:r>
      <w:r w:rsidRPr="00B51B8F">
        <w:rPr>
          <w:rFonts w:ascii="Palatino Linotype" w:hAnsi="Palatino Linotype"/>
          <w:lang w:val="id"/>
        </w:rPr>
        <w:t>)</w:t>
      </w:r>
      <w:r w:rsidR="00A5358A">
        <w:rPr>
          <w:lang w:val="en-US"/>
        </w:rPr>
        <w:t>.</w:t>
      </w:r>
    </w:p>
    <w:sectPr w:rsidR="00A5358A" w:rsidRPr="00A5358A" w:rsidSect="009444A4">
      <w:headerReference w:type="default" r:id="rId9"/>
      <w:footerReference w:type="default" r:id="rId10"/>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9C05" w14:textId="77777777" w:rsidR="00227C09" w:rsidRDefault="00227C09" w:rsidP="00560CAB">
      <w:r>
        <w:separator/>
      </w:r>
    </w:p>
  </w:endnote>
  <w:endnote w:type="continuationSeparator" w:id="0">
    <w:p w14:paraId="0AFCFF0B" w14:textId="77777777" w:rsidR="00227C09" w:rsidRDefault="00227C09"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proofErr w:type="gramStart"/>
    <w:r>
      <w:rPr>
        <w:rFonts w:ascii="Arial" w:hAnsi="Arial" w:cs="Arial"/>
        <w:b/>
        <w:bCs/>
      </w:rPr>
      <w:t>DITERIMA  :</w:t>
    </w:r>
    <w:proofErr w:type="gramEnd"/>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F792" w14:textId="77777777" w:rsidR="00227C09" w:rsidRDefault="00227C09" w:rsidP="00560CAB">
      <w:r>
        <w:separator/>
      </w:r>
    </w:p>
  </w:footnote>
  <w:footnote w:type="continuationSeparator" w:id="0">
    <w:p w14:paraId="3843AC09" w14:textId="77777777" w:rsidR="00227C09" w:rsidRDefault="00227C09"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D05" w14:textId="091A379D" w:rsidR="009444A4" w:rsidRDefault="009E0117">
    <w:pPr>
      <w:pStyle w:val="Header"/>
      <w:rPr>
        <w:rFonts w:ascii="Book Antiqua" w:hAnsi="Book Antiqua"/>
        <w:i/>
      </w:rPr>
    </w:pPr>
    <w:r>
      <w:rPr>
        <w:noProof/>
        <w:lang w:val="id-ID" w:eastAsia="id-ID"/>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lang w:val="id-ID" w:eastAsia="id-ID"/>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0DC1"/>
    <w:multiLevelType w:val="multilevel"/>
    <w:tmpl w:val="10180DC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2FF50F3"/>
    <w:multiLevelType w:val="hybridMultilevel"/>
    <w:tmpl w:val="9B6272AA"/>
    <w:lvl w:ilvl="0" w:tplc="0409000F">
      <w:start w:val="1"/>
      <w:numFmt w:val="decimal"/>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2" w15:restartNumberingAfterBreak="0">
    <w:nsid w:val="34085D3D"/>
    <w:multiLevelType w:val="hybridMultilevel"/>
    <w:tmpl w:val="7E50581C"/>
    <w:lvl w:ilvl="0" w:tplc="0409000F">
      <w:start w:val="1"/>
      <w:numFmt w:val="decimal"/>
      <w:lvlText w:val="%1."/>
      <w:lvlJc w:val="left"/>
      <w:pPr>
        <w:ind w:left="2149" w:hanging="360"/>
      </w:pPr>
    </w:lvl>
    <w:lvl w:ilvl="1" w:tplc="04090019">
      <w:start w:val="1"/>
      <w:numFmt w:val="lowerLetter"/>
      <w:lvlText w:val="%2."/>
      <w:lvlJc w:val="left"/>
      <w:pPr>
        <w:ind w:left="2869" w:hanging="360"/>
      </w:pPr>
    </w:lvl>
    <w:lvl w:ilvl="2" w:tplc="0409001B">
      <w:start w:val="1"/>
      <w:numFmt w:val="lowerRoman"/>
      <w:lvlText w:val="%3."/>
      <w:lvlJc w:val="right"/>
      <w:pPr>
        <w:ind w:left="3589" w:hanging="180"/>
      </w:pPr>
    </w:lvl>
    <w:lvl w:ilvl="3" w:tplc="0409000F">
      <w:start w:val="1"/>
      <w:numFmt w:val="decimal"/>
      <w:lvlText w:val="%4."/>
      <w:lvlJc w:val="left"/>
      <w:pPr>
        <w:ind w:left="4309" w:hanging="360"/>
      </w:pPr>
    </w:lvl>
    <w:lvl w:ilvl="4" w:tplc="04090019">
      <w:start w:val="1"/>
      <w:numFmt w:val="lowerLetter"/>
      <w:lvlText w:val="%5."/>
      <w:lvlJc w:val="left"/>
      <w:pPr>
        <w:ind w:left="5029" w:hanging="360"/>
      </w:pPr>
    </w:lvl>
    <w:lvl w:ilvl="5" w:tplc="0409001B">
      <w:start w:val="1"/>
      <w:numFmt w:val="lowerRoman"/>
      <w:lvlText w:val="%6."/>
      <w:lvlJc w:val="right"/>
      <w:pPr>
        <w:ind w:left="5749" w:hanging="180"/>
      </w:pPr>
    </w:lvl>
    <w:lvl w:ilvl="6" w:tplc="0409000F">
      <w:start w:val="1"/>
      <w:numFmt w:val="decimal"/>
      <w:lvlText w:val="%7."/>
      <w:lvlJc w:val="left"/>
      <w:pPr>
        <w:ind w:left="6469" w:hanging="360"/>
      </w:pPr>
    </w:lvl>
    <w:lvl w:ilvl="7" w:tplc="04090019">
      <w:start w:val="1"/>
      <w:numFmt w:val="lowerLetter"/>
      <w:lvlText w:val="%8."/>
      <w:lvlJc w:val="left"/>
      <w:pPr>
        <w:ind w:left="7189" w:hanging="360"/>
      </w:pPr>
    </w:lvl>
    <w:lvl w:ilvl="8" w:tplc="0409001B">
      <w:start w:val="1"/>
      <w:numFmt w:val="lowerRoman"/>
      <w:lvlText w:val="%9."/>
      <w:lvlJc w:val="right"/>
      <w:pPr>
        <w:ind w:left="7909" w:hanging="180"/>
      </w:pPr>
    </w:lvl>
  </w:abstractNum>
  <w:abstractNum w:abstractNumId="3" w15:restartNumberingAfterBreak="0">
    <w:nsid w:val="3A580B68"/>
    <w:multiLevelType w:val="multilevel"/>
    <w:tmpl w:val="601268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0927408"/>
    <w:multiLevelType w:val="hybridMultilevel"/>
    <w:tmpl w:val="380EF33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5" w15:restartNumberingAfterBreak="0">
    <w:nsid w:val="464D2D35"/>
    <w:multiLevelType w:val="hybridMultilevel"/>
    <w:tmpl w:val="0BE003B2"/>
    <w:lvl w:ilvl="0" w:tplc="0409000F">
      <w:start w:val="1"/>
      <w:numFmt w:val="decimal"/>
      <w:lvlText w:val="%1."/>
      <w:lvlJc w:val="left"/>
      <w:pPr>
        <w:ind w:left="1931" w:hanging="360"/>
      </w:p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6" w15:restartNumberingAfterBreak="0">
    <w:nsid w:val="4989638D"/>
    <w:multiLevelType w:val="multilevel"/>
    <w:tmpl w:val="4989638D"/>
    <w:lvl w:ilvl="0">
      <w:start w:val="1"/>
      <w:numFmt w:val="lowerLetter"/>
      <w:lvlText w:val="%1)"/>
      <w:lvlJc w:val="left"/>
      <w:pPr>
        <w:ind w:left="1736" w:hanging="361"/>
      </w:pPr>
      <w:rPr>
        <w:spacing w:val="-1"/>
        <w:w w:val="100"/>
        <w:sz w:val="24"/>
        <w:szCs w:val="24"/>
        <w:lang w:eastAsia="en-US" w:bidi="ar-SA"/>
      </w:rPr>
    </w:lvl>
    <w:lvl w:ilvl="1">
      <w:start w:val="1"/>
      <w:numFmt w:val="decimal"/>
      <w:lvlText w:val="%2."/>
      <w:lvlJc w:val="left"/>
      <w:pPr>
        <w:ind w:left="2156" w:hanging="361"/>
      </w:pPr>
      <w:rPr>
        <w:rFonts w:ascii="Times New Roman" w:eastAsia="Times New Roman" w:hAnsi="Times New Roman" w:cs="Times New Roman" w:hint="default"/>
        <w:w w:val="100"/>
        <w:sz w:val="24"/>
        <w:szCs w:val="24"/>
        <w:lang w:eastAsia="en-US" w:bidi="ar-SA"/>
      </w:rPr>
    </w:lvl>
    <w:lvl w:ilvl="2">
      <w:numFmt w:val="bullet"/>
      <w:lvlText w:val="•"/>
      <w:lvlJc w:val="left"/>
      <w:pPr>
        <w:ind w:left="2982" w:hanging="361"/>
      </w:pPr>
      <w:rPr>
        <w:lang w:eastAsia="en-US" w:bidi="ar-SA"/>
      </w:rPr>
    </w:lvl>
    <w:lvl w:ilvl="3">
      <w:numFmt w:val="bullet"/>
      <w:lvlText w:val="•"/>
      <w:lvlJc w:val="left"/>
      <w:pPr>
        <w:ind w:left="3804" w:hanging="361"/>
      </w:pPr>
      <w:rPr>
        <w:lang w:eastAsia="en-US" w:bidi="ar-SA"/>
      </w:rPr>
    </w:lvl>
    <w:lvl w:ilvl="4">
      <w:numFmt w:val="bullet"/>
      <w:lvlText w:val="•"/>
      <w:lvlJc w:val="left"/>
      <w:pPr>
        <w:ind w:left="4626" w:hanging="361"/>
      </w:pPr>
      <w:rPr>
        <w:lang w:eastAsia="en-US" w:bidi="ar-SA"/>
      </w:rPr>
    </w:lvl>
    <w:lvl w:ilvl="5">
      <w:numFmt w:val="bullet"/>
      <w:lvlText w:val="•"/>
      <w:lvlJc w:val="left"/>
      <w:pPr>
        <w:ind w:left="5448" w:hanging="361"/>
      </w:pPr>
      <w:rPr>
        <w:lang w:eastAsia="en-US" w:bidi="ar-SA"/>
      </w:rPr>
    </w:lvl>
    <w:lvl w:ilvl="6">
      <w:numFmt w:val="bullet"/>
      <w:lvlText w:val="•"/>
      <w:lvlJc w:val="left"/>
      <w:pPr>
        <w:ind w:left="6271" w:hanging="361"/>
      </w:pPr>
      <w:rPr>
        <w:lang w:eastAsia="en-US" w:bidi="ar-SA"/>
      </w:rPr>
    </w:lvl>
    <w:lvl w:ilvl="7">
      <w:numFmt w:val="bullet"/>
      <w:lvlText w:val="•"/>
      <w:lvlJc w:val="left"/>
      <w:pPr>
        <w:ind w:left="7093" w:hanging="361"/>
      </w:pPr>
      <w:rPr>
        <w:lang w:eastAsia="en-US" w:bidi="ar-SA"/>
      </w:rPr>
    </w:lvl>
    <w:lvl w:ilvl="8">
      <w:numFmt w:val="bullet"/>
      <w:lvlText w:val="•"/>
      <w:lvlJc w:val="left"/>
      <w:pPr>
        <w:ind w:left="7915" w:hanging="361"/>
      </w:pPr>
      <w:rPr>
        <w:lang w:eastAsia="en-US" w:bidi="ar-SA"/>
      </w:rPr>
    </w:lvl>
  </w:abstractNum>
  <w:abstractNum w:abstractNumId="7" w15:restartNumberingAfterBreak="0">
    <w:nsid w:val="50A6319D"/>
    <w:multiLevelType w:val="multilevel"/>
    <w:tmpl w:val="50A6319D"/>
    <w:lvl w:ilvl="0">
      <w:start w:val="1"/>
      <w:numFmt w:val="upperLetter"/>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BF1D4C"/>
    <w:multiLevelType w:val="hybridMultilevel"/>
    <w:tmpl w:val="427E4FF8"/>
    <w:lvl w:ilvl="0" w:tplc="6568BA74">
      <w:start w:val="1"/>
      <w:numFmt w:val="decimal"/>
      <w:lvlText w:val="%1)"/>
      <w:lvlJc w:val="left"/>
      <w:pPr>
        <w:tabs>
          <w:tab w:val="num" w:pos="720"/>
        </w:tabs>
        <w:ind w:left="720" w:hanging="360"/>
      </w:pPr>
    </w:lvl>
    <w:lvl w:ilvl="1" w:tplc="99C8397C">
      <w:start w:val="1"/>
      <w:numFmt w:val="decimal"/>
      <w:lvlText w:val="%2)"/>
      <w:lvlJc w:val="left"/>
      <w:pPr>
        <w:tabs>
          <w:tab w:val="num" w:pos="1440"/>
        </w:tabs>
        <w:ind w:left="1440" w:hanging="360"/>
      </w:pPr>
    </w:lvl>
    <w:lvl w:ilvl="2" w:tplc="AAAC28AA" w:tentative="1">
      <w:start w:val="1"/>
      <w:numFmt w:val="decimal"/>
      <w:lvlText w:val="%3)"/>
      <w:lvlJc w:val="left"/>
      <w:pPr>
        <w:tabs>
          <w:tab w:val="num" w:pos="2160"/>
        </w:tabs>
        <w:ind w:left="2160" w:hanging="360"/>
      </w:pPr>
    </w:lvl>
    <w:lvl w:ilvl="3" w:tplc="8544F5B8" w:tentative="1">
      <w:start w:val="1"/>
      <w:numFmt w:val="decimal"/>
      <w:lvlText w:val="%4)"/>
      <w:lvlJc w:val="left"/>
      <w:pPr>
        <w:tabs>
          <w:tab w:val="num" w:pos="2880"/>
        </w:tabs>
        <w:ind w:left="2880" w:hanging="360"/>
      </w:pPr>
    </w:lvl>
    <w:lvl w:ilvl="4" w:tplc="24BC8DFE" w:tentative="1">
      <w:start w:val="1"/>
      <w:numFmt w:val="decimal"/>
      <w:lvlText w:val="%5)"/>
      <w:lvlJc w:val="left"/>
      <w:pPr>
        <w:tabs>
          <w:tab w:val="num" w:pos="3600"/>
        </w:tabs>
        <w:ind w:left="3600" w:hanging="360"/>
      </w:pPr>
    </w:lvl>
    <w:lvl w:ilvl="5" w:tplc="D8C8FAD0" w:tentative="1">
      <w:start w:val="1"/>
      <w:numFmt w:val="decimal"/>
      <w:lvlText w:val="%6)"/>
      <w:lvlJc w:val="left"/>
      <w:pPr>
        <w:tabs>
          <w:tab w:val="num" w:pos="4320"/>
        </w:tabs>
        <w:ind w:left="4320" w:hanging="360"/>
      </w:pPr>
    </w:lvl>
    <w:lvl w:ilvl="6" w:tplc="84B8E79A" w:tentative="1">
      <w:start w:val="1"/>
      <w:numFmt w:val="decimal"/>
      <w:lvlText w:val="%7)"/>
      <w:lvlJc w:val="left"/>
      <w:pPr>
        <w:tabs>
          <w:tab w:val="num" w:pos="5040"/>
        </w:tabs>
        <w:ind w:left="5040" w:hanging="360"/>
      </w:pPr>
    </w:lvl>
    <w:lvl w:ilvl="7" w:tplc="B79ED0E4" w:tentative="1">
      <w:start w:val="1"/>
      <w:numFmt w:val="decimal"/>
      <w:lvlText w:val="%8)"/>
      <w:lvlJc w:val="left"/>
      <w:pPr>
        <w:tabs>
          <w:tab w:val="num" w:pos="5760"/>
        </w:tabs>
        <w:ind w:left="5760" w:hanging="360"/>
      </w:pPr>
    </w:lvl>
    <w:lvl w:ilvl="8" w:tplc="32820A72" w:tentative="1">
      <w:start w:val="1"/>
      <w:numFmt w:val="decimal"/>
      <w:lvlText w:val="%9)"/>
      <w:lvlJc w:val="left"/>
      <w:pPr>
        <w:tabs>
          <w:tab w:val="num" w:pos="6480"/>
        </w:tabs>
        <w:ind w:left="6480" w:hanging="360"/>
      </w:pPr>
    </w:lvl>
  </w:abstractNum>
  <w:abstractNum w:abstractNumId="9" w15:restartNumberingAfterBreak="0">
    <w:nsid w:val="56AC449B"/>
    <w:multiLevelType w:val="multilevel"/>
    <w:tmpl w:val="56AC449B"/>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0" w15:restartNumberingAfterBreak="0">
    <w:nsid w:val="601268AC"/>
    <w:multiLevelType w:val="multilevel"/>
    <w:tmpl w:val="601268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9791F49"/>
    <w:multiLevelType w:val="multilevel"/>
    <w:tmpl w:val="69791F49"/>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2" w15:restartNumberingAfterBreak="0">
    <w:nsid w:val="6CC10038"/>
    <w:multiLevelType w:val="multilevel"/>
    <w:tmpl w:val="6CC10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C180620"/>
    <w:multiLevelType w:val="hybridMultilevel"/>
    <w:tmpl w:val="4D0C58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7DED42DB"/>
    <w:multiLevelType w:val="hybridMultilevel"/>
    <w:tmpl w:val="D6EEFAD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num w:numId="1" w16cid:durableId="1084228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6237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367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498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948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08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773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09710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2089765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9095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280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6808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5320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5719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8218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877"/>
    <w:rsid w:val="00007D78"/>
    <w:rsid w:val="000B3F79"/>
    <w:rsid w:val="00104780"/>
    <w:rsid w:val="0017164D"/>
    <w:rsid w:val="001800FB"/>
    <w:rsid w:val="001A797E"/>
    <w:rsid w:val="001E1441"/>
    <w:rsid w:val="0021749A"/>
    <w:rsid w:val="00227C09"/>
    <w:rsid w:val="00330544"/>
    <w:rsid w:val="0039160B"/>
    <w:rsid w:val="00391C82"/>
    <w:rsid w:val="003D1866"/>
    <w:rsid w:val="003D740C"/>
    <w:rsid w:val="004062D1"/>
    <w:rsid w:val="00433C3D"/>
    <w:rsid w:val="00450ACD"/>
    <w:rsid w:val="00486D82"/>
    <w:rsid w:val="004A25F7"/>
    <w:rsid w:val="0054646C"/>
    <w:rsid w:val="00557A66"/>
    <w:rsid w:val="00560C31"/>
    <w:rsid w:val="00560CAB"/>
    <w:rsid w:val="00573038"/>
    <w:rsid w:val="00575147"/>
    <w:rsid w:val="005772D4"/>
    <w:rsid w:val="005815F3"/>
    <w:rsid w:val="005A0B7C"/>
    <w:rsid w:val="005E2506"/>
    <w:rsid w:val="006100C4"/>
    <w:rsid w:val="0061623B"/>
    <w:rsid w:val="00626877"/>
    <w:rsid w:val="00644C38"/>
    <w:rsid w:val="0064581A"/>
    <w:rsid w:val="006E424C"/>
    <w:rsid w:val="006F3C32"/>
    <w:rsid w:val="00732B63"/>
    <w:rsid w:val="00787286"/>
    <w:rsid w:val="007A24F8"/>
    <w:rsid w:val="007B5DB2"/>
    <w:rsid w:val="007D3844"/>
    <w:rsid w:val="00801350"/>
    <w:rsid w:val="00853EB2"/>
    <w:rsid w:val="008545C8"/>
    <w:rsid w:val="008640AD"/>
    <w:rsid w:val="00897EA5"/>
    <w:rsid w:val="008B2F79"/>
    <w:rsid w:val="008F209E"/>
    <w:rsid w:val="009218DB"/>
    <w:rsid w:val="00940CAF"/>
    <w:rsid w:val="009444A4"/>
    <w:rsid w:val="009A7413"/>
    <w:rsid w:val="009B1C2E"/>
    <w:rsid w:val="009E0117"/>
    <w:rsid w:val="00A13894"/>
    <w:rsid w:val="00A262D0"/>
    <w:rsid w:val="00A4786A"/>
    <w:rsid w:val="00A5358A"/>
    <w:rsid w:val="00AE4D70"/>
    <w:rsid w:val="00B114E1"/>
    <w:rsid w:val="00B432B4"/>
    <w:rsid w:val="00B639BA"/>
    <w:rsid w:val="00B72143"/>
    <w:rsid w:val="00B97139"/>
    <w:rsid w:val="00C12333"/>
    <w:rsid w:val="00C46BA8"/>
    <w:rsid w:val="00C8494D"/>
    <w:rsid w:val="00CB3512"/>
    <w:rsid w:val="00CB3DEF"/>
    <w:rsid w:val="00CB7E6E"/>
    <w:rsid w:val="00CC0EC6"/>
    <w:rsid w:val="00D0138F"/>
    <w:rsid w:val="00D1502C"/>
    <w:rsid w:val="00DA4DCB"/>
    <w:rsid w:val="00DE1AAB"/>
    <w:rsid w:val="00DE38EB"/>
    <w:rsid w:val="00E10677"/>
    <w:rsid w:val="00E17BA4"/>
    <w:rsid w:val="00E44655"/>
    <w:rsid w:val="00E83CB6"/>
    <w:rsid w:val="00E943F4"/>
    <w:rsid w:val="00EB13FE"/>
    <w:rsid w:val="00ED1DBC"/>
    <w:rsid w:val="00F164B6"/>
    <w:rsid w:val="00F87B0B"/>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8B29FCDA-3F26-47B6-B51C-BF757958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qFormat/>
    <w:rsid w:val="001E1441"/>
  </w:style>
  <w:style w:type="character" w:customStyle="1" w:styleId="FootnoteTextChar">
    <w:name w:val="Footnote Text Char"/>
    <w:basedOn w:val="DefaultParagraphFont"/>
    <w:link w:val="FootnoteText"/>
    <w:uiPriority w:val="99"/>
    <w:semiHidden/>
    <w:rsid w:val="001E1441"/>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qFormat/>
    <w:rsid w:val="001E1441"/>
    <w:rPr>
      <w:vertAlign w:val="superscript"/>
    </w:rPr>
  </w:style>
  <w:style w:type="paragraph" w:styleId="BodyText">
    <w:name w:val="Body Text"/>
    <w:basedOn w:val="Normal"/>
    <w:link w:val="BodyTextChar"/>
    <w:uiPriority w:val="1"/>
    <w:unhideWhenUsed/>
    <w:qFormat/>
    <w:rsid w:val="001E144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val="id-ID"/>
    </w:rPr>
  </w:style>
  <w:style w:type="character" w:customStyle="1" w:styleId="BodyTextChar">
    <w:name w:val="Body Text Char"/>
    <w:basedOn w:val="DefaultParagraphFont"/>
    <w:link w:val="BodyText"/>
    <w:uiPriority w:val="1"/>
    <w:qFormat/>
    <w:rsid w:val="001E1441"/>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4A25F7"/>
    <w:pPr>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pPr>
    <w:rPr>
      <w:rFonts w:asciiTheme="minorHAnsi" w:eastAsiaTheme="minorHAnsi" w:hAnsiTheme="minorHAnsi" w:cstheme="minorBidi"/>
      <w:color w:val="auto"/>
      <w:sz w:val="22"/>
      <w:szCs w:val="22"/>
      <w:lang w:val="id-ID"/>
    </w:rPr>
  </w:style>
  <w:style w:type="character" w:customStyle="1" w:styleId="TidakAda">
    <w:name w:val="Tidak Ada"/>
    <w:rsid w:val="00E83CB6"/>
  </w:style>
  <w:style w:type="paragraph" w:styleId="NoSpacing">
    <w:name w:val="No Spacing"/>
    <w:link w:val="NoSpacingChar"/>
    <w:uiPriority w:val="1"/>
    <w:qFormat/>
    <w:rsid w:val="00E83CB6"/>
    <w:pPr>
      <w:spacing w:after="0" w:line="240" w:lineRule="auto"/>
    </w:pPr>
  </w:style>
  <w:style w:type="character" w:customStyle="1" w:styleId="NoSpacingChar">
    <w:name w:val="No Spacing Char"/>
    <w:basedOn w:val="DefaultParagraphFont"/>
    <w:link w:val="NoSpacing"/>
    <w:uiPriority w:val="1"/>
    <w:rsid w:val="00E83CB6"/>
  </w:style>
  <w:style w:type="character" w:customStyle="1" w:styleId="ListParagraphChar">
    <w:name w:val="List Paragraph Char"/>
    <w:link w:val="ListParagraph"/>
    <w:uiPriority w:val="1"/>
    <w:locked/>
    <w:rsid w:val="0055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01024">
      <w:bodyDiv w:val="1"/>
      <w:marLeft w:val="0"/>
      <w:marRight w:val="0"/>
      <w:marTop w:val="0"/>
      <w:marBottom w:val="0"/>
      <w:divBdr>
        <w:top w:val="none" w:sz="0" w:space="0" w:color="auto"/>
        <w:left w:val="none" w:sz="0" w:space="0" w:color="auto"/>
        <w:bottom w:val="none" w:sz="0" w:space="0" w:color="auto"/>
        <w:right w:val="none" w:sz="0" w:space="0" w:color="auto"/>
      </w:divBdr>
    </w:div>
    <w:div w:id="263004089">
      <w:bodyDiv w:val="1"/>
      <w:marLeft w:val="0"/>
      <w:marRight w:val="0"/>
      <w:marTop w:val="0"/>
      <w:marBottom w:val="0"/>
      <w:divBdr>
        <w:top w:val="none" w:sz="0" w:space="0" w:color="auto"/>
        <w:left w:val="none" w:sz="0" w:space="0" w:color="auto"/>
        <w:bottom w:val="none" w:sz="0" w:space="0" w:color="auto"/>
        <w:right w:val="none" w:sz="0" w:space="0" w:color="auto"/>
      </w:divBdr>
    </w:div>
    <w:div w:id="635916042">
      <w:bodyDiv w:val="1"/>
      <w:marLeft w:val="0"/>
      <w:marRight w:val="0"/>
      <w:marTop w:val="0"/>
      <w:marBottom w:val="0"/>
      <w:divBdr>
        <w:top w:val="none" w:sz="0" w:space="0" w:color="auto"/>
        <w:left w:val="none" w:sz="0" w:space="0" w:color="auto"/>
        <w:bottom w:val="none" w:sz="0" w:space="0" w:color="auto"/>
        <w:right w:val="none" w:sz="0" w:space="0" w:color="auto"/>
      </w:divBdr>
    </w:div>
    <w:div w:id="796877396">
      <w:bodyDiv w:val="1"/>
      <w:marLeft w:val="0"/>
      <w:marRight w:val="0"/>
      <w:marTop w:val="0"/>
      <w:marBottom w:val="0"/>
      <w:divBdr>
        <w:top w:val="none" w:sz="0" w:space="0" w:color="auto"/>
        <w:left w:val="none" w:sz="0" w:space="0" w:color="auto"/>
        <w:bottom w:val="none" w:sz="0" w:space="0" w:color="auto"/>
        <w:right w:val="none" w:sz="0" w:space="0" w:color="auto"/>
      </w:divBdr>
    </w:div>
    <w:div w:id="940336955">
      <w:bodyDiv w:val="1"/>
      <w:marLeft w:val="0"/>
      <w:marRight w:val="0"/>
      <w:marTop w:val="0"/>
      <w:marBottom w:val="0"/>
      <w:divBdr>
        <w:top w:val="none" w:sz="0" w:space="0" w:color="auto"/>
        <w:left w:val="none" w:sz="0" w:space="0" w:color="auto"/>
        <w:bottom w:val="none" w:sz="0" w:space="0" w:color="auto"/>
        <w:right w:val="none" w:sz="0" w:space="0" w:color="auto"/>
      </w:divBdr>
    </w:div>
    <w:div w:id="1168862651">
      <w:bodyDiv w:val="1"/>
      <w:marLeft w:val="0"/>
      <w:marRight w:val="0"/>
      <w:marTop w:val="0"/>
      <w:marBottom w:val="0"/>
      <w:divBdr>
        <w:top w:val="none" w:sz="0" w:space="0" w:color="auto"/>
        <w:left w:val="none" w:sz="0" w:space="0" w:color="auto"/>
        <w:bottom w:val="none" w:sz="0" w:space="0" w:color="auto"/>
        <w:right w:val="none" w:sz="0" w:space="0" w:color="auto"/>
      </w:divBdr>
    </w:div>
    <w:div w:id="1391732029">
      <w:bodyDiv w:val="1"/>
      <w:marLeft w:val="0"/>
      <w:marRight w:val="0"/>
      <w:marTop w:val="0"/>
      <w:marBottom w:val="0"/>
      <w:divBdr>
        <w:top w:val="none" w:sz="0" w:space="0" w:color="auto"/>
        <w:left w:val="none" w:sz="0" w:space="0" w:color="auto"/>
        <w:bottom w:val="none" w:sz="0" w:space="0" w:color="auto"/>
        <w:right w:val="none" w:sz="0" w:space="0" w:color="auto"/>
      </w:divBdr>
    </w:div>
    <w:div w:id="1580754868">
      <w:bodyDiv w:val="1"/>
      <w:marLeft w:val="0"/>
      <w:marRight w:val="0"/>
      <w:marTop w:val="0"/>
      <w:marBottom w:val="0"/>
      <w:divBdr>
        <w:top w:val="none" w:sz="0" w:space="0" w:color="auto"/>
        <w:left w:val="none" w:sz="0" w:space="0" w:color="auto"/>
        <w:bottom w:val="none" w:sz="0" w:space="0" w:color="auto"/>
        <w:right w:val="none" w:sz="0" w:space="0" w:color="auto"/>
      </w:divBdr>
    </w:div>
    <w:div w:id="1900247675">
      <w:bodyDiv w:val="1"/>
      <w:marLeft w:val="0"/>
      <w:marRight w:val="0"/>
      <w:marTop w:val="0"/>
      <w:marBottom w:val="0"/>
      <w:divBdr>
        <w:top w:val="none" w:sz="0" w:space="0" w:color="auto"/>
        <w:left w:val="none" w:sz="0" w:space="0" w:color="auto"/>
        <w:bottom w:val="none" w:sz="0" w:space="0" w:color="auto"/>
        <w:right w:val="none" w:sz="0" w:space="0" w:color="auto"/>
      </w:divBdr>
    </w:div>
    <w:div w:id="1945260075">
      <w:bodyDiv w:val="1"/>
      <w:marLeft w:val="0"/>
      <w:marRight w:val="0"/>
      <w:marTop w:val="0"/>
      <w:marBottom w:val="0"/>
      <w:divBdr>
        <w:top w:val="none" w:sz="0" w:space="0" w:color="auto"/>
        <w:left w:val="none" w:sz="0" w:space="0" w:color="auto"/>
        <w:bottom w:val="none" w:sz="0" w:space="0" w:color="auto"/>
        <w:right w:val="none" w:sz="0" w:space="0" w:color="auto"/>
      </w:divBdr>
    </w:div>
    <w:div w:id="19558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39797-99D8-4DAC-8156-DF8A3618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Irfan Aff</cp:lastModifiedBy>
  <cp:revision>10</cp:revision>
  <dcterms:created xsi:type="dcterms:W3CDTF">2024-07-22T11:46:00Z</dcterms:created>
  <dcterms:modified xsi:type="dcterms:W3CDTF">2024-09-19T03:23:00Z</dcterms:modified>
</cp:coreProperties>
</file>