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hAnsi="Times New Roman"/>
          <w:b/>
          <w:szCs w:val="20"/>
        </w:rPr>
      </w:pPr>
      <w:r>
        <w:rPr>
          <w:rFonts w:ascii="Times New Roman" w:cs="Times New Roman" w:hAnsi="Times New Roman"/>
          <w:b/>
          <w:szCs w:val="20"/>
        </w:rPr>
        <w:t xml:space="preserve">PERAN LEMBAGA PENJAMIN SIMPANAN (LPS) DALAM </w:t>
      </w:r>
    </w:p>
    <w:p>
      <w:pPr>
        <w:pStyle w:val="style0"/>
        <w:spacing w:after="0"/>
        <w:jc w:val="center"/>
        <w:rPr>
          <w:rFonts w:ascii="Times New Roman" w:cs="Times New Roman" w:hAnsi="Times New Roman"/>
          <w:b/>
          <w:szCs w:val="20"/>
        </w:rPr>
      </w:pPr>
      <w:r>
        <w:rPr>
          <w:rFonts w:ascii="Times New Roman" w:cs="Times New Roman" w:hAnsi="Times New Roman"/>
          <w:b/>
          <w:szCs w:val="20"/>
        </w:rPr>
        <w:t xml:space="preserve">MEMBERIKAN PERLINDUNGAN HUKUM TERHADAP NASABAH </w:t>
      </w:r>
    </w:p>
    <w:p>
      <w:pPr>
        <w:pStyle w:val="style0"/>
        <w:spacing w:after="0"/>
        <w:jc w:val="center"/>
        <w:rPr>
          <w:rFonts w:ascii="Times New Roman" w:cs="Times New Roman" w:hAnsi="Times New Roman"/>
          <w:szCs w:val="20"/>
        </w:rPr>
      </w:pPr>
      <w:r>
        <w:rPr>
          <w:rFonts w:ascii="Times New Roman" w:cs="Times New Roman" w:hAnsi="Times New Roman"/>
          <w:b/>
          <w:szCs w:val="20"/>
        </w:rPr>
        <w:t>BANK DALAM RESOLUSI</w:t>
      </w:r>
    </w:p>
    <w:p>
      <w:pPr>
        <w:pStyle w:val="style0"/>
        <w:spacing w:after="0"/>
        <w:jc w:val="center"/>
        <w:rPr>
          <w:rFonts w:ascii="Times New Roman" w:cs="Times New Roman" w:hAnsi="Times New Roman"/>
          <w:szCs w:val="20"/>
        </w:rPr>
      </w:pPr>
    </w:p>
    <w:p>
      <w:pPr>
        <w:pStyle w:val="style0"/>
        <w:spacing w:after="0"/>
        <w:jc w:val="center"/>
        <w:rPr>
          <w:rFonts w:ascii="Times New Roman" w:cs="Times New Roman" w:hAnsi="Times New Roman"/>
          <w:szCs w:val="20"/>
        </w:rPr>
      </w:pPr>
      <w:r>
        <w:rPr>
          <w:rFonts w:ascii="Times New Roman" w:cs="Times New Roman" w:hAnsi="Times New Roman"/>
          <w:szCs w:val="20"/>
        </w:rPr>
        <w:t xml:space="preserve">Yuhana Arumsari, Dr. Dora Kusumastuti, S.H., M.H, </w:t>
      </w:r>
    </w:p>
    <w:p>
      <w:pPr>
        <w:pStyle w:val="style0"/>
        <w:spacing w:after="0"/>
        <w:jc w:val="center"/>
        <w:rPr>
          <w:rFonts w:ascii="Times New Roman" w:cs="Times New Roman" w:hAnsi="Times New Roman"/>
          <w:szCs w:val="20"/>
        </w:rPr>
      </w:pPr>
      <w:r>
        <w:rPr>
          <w:rFonts w:ascii="Times New Roman" w:cs="Times New Roman" w:hAnsi="Times New Roman"/>
          <w:szCs w:val="20"/>
        </w:rPr>
        <w:t>Josef Purwadi S</w:t>
      </w:r>
      <w:r>
        <w:rPr>
          <w:rFonts w:ascii="Times New Roman" w:cs="Times New Roman" w:hAnsi="Times New Roman"/>
          <w:szCs w:val="20"/>
        </w:rPr>
        <w:t>,S.H</w:t>
      </w:r>
      <w:r>
        <w:rPr>
          <w:rFonts w:ascii="Times New Roman" w:cs="Times New Roman" w:hAnsi="Times New Roman"/>
          <w:szCs w:val="20"/>
        </w:rPr>
        <w:t>.,SPd.K.,M.Hum</w:t>
      </w:r>
    </w:p>
    <w:p>
      <w:pPr>
        <w:pStyle w:val="style0"/>
        <w:spacing w:after="0"/>
        <w:jc w:val="center"/>
        <w:rPr>
          <w:rFonts w:ascii="Times New Roman" w:cs="Times New Roman" w:hAnsi="Times New Roman"/>
          <w:szCs w:val="20"/>
        </w:rPr>
      </w:pPr>
      <w:r>
        <w:rPr>
          <w:rFonts w:ascii="Times New Roman" w:cs="Times New Roman" w:hAnsi="Times New Roman"/>
          <w:szCs w:val="20"/>
        </w:rPr>
        <w:t xml:space="preserve">Fakultas Hukum Universitas Slamet Riyadi Surakarta </w:t>
      </w:r>
    </w:p>
    <w:p>
      <w:pPr>
        <w:pStyle w:val="style0"/>
        <w:spacing w:after="0"/>
        <w:jc w:val="center"/>
        <w:rPr>
          <w:rFonts w:ascii="Times New Roman" w:cs="Times New Roman" w:hAnsi="Times New Roman"/>
          <w:sz w:val="20"/>
          <w:szCs w:val="20"/>
        </w:rPr>
      </w:pPr>
    </w:p>
    <w:p>
      <w:pPr>
        <w:pStyle w:val="style0"/>
        <w:spacing w:after="0"/>
        <w:jc w:val="center"/>
        <w:rPr>
          <w:rFonts w:ascii="Times New Roman" w:cs="Times New Roman" w:hAnsi="Times New Roman"/>
          <w:b/>
          <w:sz w:val="20"/>
          <w:szCs w:val="20"/>
        </w:rPr>
      </w:pPr>
      <w:r>
        <w:rPr>
          <w:rFonts w:ascii="Times New Roman" w:cs="Times New Roman" w:hAnsi="Times New Roman"/>
          <w:b/>
          <w:sz w:val="20"/>
          <w:szCs w:val="20"/>
        </w:rPr>
        <w:t xml:space="preserve">Abstract </w:t>
      </w:r>
    </w:p>
    <w:p>
      <w:pPr>
        <w:pStyle w:val="style0"/>
        <w:spacing w:after="0"/>
        <w:jc w:val="both"/>
        <w:rPr>
          <w:rFonts w:ascii="Times New Roman" w:cs="Times New Roman" w:hAnsi="Times New Roman"/>
          <w:i/>
          <w:sz w:val="20"/>
          <w:szCs w:val="20"/>
        </w:rPr>
      </w:pPr>
      <w:r>
        <w:rPr>
          <w:rFonts w:ascii="Times New Roman" w:cs="Times New Roman" w:hAnsi="Times New Roman"/>
          <w:i/>
          <w:sz w:val="20"/>
          <w:szCs w:val="20"/>
        </w:rPr>
        <w:t>The purpose of this writing is to find out LPS's efforts in providing protection to bank customers in resolution and to find out how LPS considers its efforts to handle banks in resolution, both rescued banks and liquidated banks. This research is normative legal research, namely research carried out by examining secondary data (library) consisting of: primary legal materials; secondary legal materials. The data that has been collected, both through an inventory of primary legal materials and searching for secondary materials, is carried out by content analysis which is then processed into general premises which are then analyzed deductively using a syllogism thinking pattern which is composed of two statements (major premise and minor premise ). The research results state that policy efforts in Indonesia in dealing with banks in resolution still focus on banks with conventional banking system operations and LPS considerations in resolving or rescuing banks in resolution still do not have clear and definite provisions and regulations. In conclusion, regarding legal protection for digital bank customers, there is still no special firmness, so special regulations are needed for digital banks because the business system they run is different from conventional banks and there is a need for strict criteria regarding the conditions for a bank to be liquidated or saved with all the necessary considerations.</w:t>
      </w:r>
    </w:p>
    <w:p>
      <w:pPr>
        <w:pStyle w:val="style0"/>
        <w:spacing w:after="0"/>
        <w:jc w:val="both"/>
        <w:rPr>
          <w:rFonts w:ascii="Times New Roman" w:cs="Times New Roman" w:hAnsi="Times New Roman"/>
          <w:b/>
          <w:i/>
          <w:sz w:val="20"/>
          <w:szCs w:val="20"/>
        </w:rPr>
      </w:pPr>
      <w:r>
        <w:rPr>
          <w:rFonts w:ascii="Times New Roman" w:cs="Times New Roman" w:hAnsi="Times New Roman"/>
          <w:b/>
          <w:i/>
          <w:sz w:val="20"/>
          <w:szCs w:val="20"/>
        </w:rPr>
        <w:t>Keywords: LPS, legal protection, bank in resolution.</w:t>
      </w:r>
    </w:p>
    <w:p>
      <w:pPr>
        <w:pStyle w:val="style0"/>
        <w:spacing w:after="0"/>
        <w:jc w:val="both"/>
        <w:rPr>
          <w:rFonts w:ascii="Times New Roman" w:cs="Times New Roman" w:hAnsi="Times New Roman"/>
          <w:i/>
          <w:sz w:val="20"/>
          <w:szCs w:val="20"/>
        </w:rPr>
      </w:pPr>
    </w:p>
    <w:p>
      <w:pPr>
        <w:pStyle w:val="style0"/>
        <w:spacing w:after="0"/>
        <w:jc w:val="center"/>
        <w:rPr>
          <w:rFonts w:ascii="Times New Roman" w:cs="Times New Roman" w:hAnsi="Times New Roman"/>
          <w:b/>
          <w:sz w:val="20"/>
          <w:szCs w:val="20"/>
        </w:rPr>
      </w:pPr>
      <w:r>
        <w:rPr>
          <w:rFonts w:ascii="Times New Roman" w:cs="Times New Roman" w:hAnsi="Times New Roman"/>
          <w:b/>
          <w:sz w:val="20"/>
          <w:szCs w:val="20"/>
        </w:rPr>
        <w:t>Abstrak</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Tujuan dari penulisan ini adalah untuk mengetahui upaya LPS dalam memberikan perlindungan terhadap nasabah bank dalam resolusi serta mengetahui bagaimana pertimbangan LPS dalam upaya menangani bank dalam resolusi baik bank yang diselamatkan maupun bank yang dilikuidasi.</w:t>
      </w:r>
      <w:r>
        <w:rPr>
          <w:rFonts w:ascii="Times New Roman" w:cs="Times New Roman" w:hAnsi="Times New Roman"/>
          <w:sz w:val="20"/>
          <w:szCs w:val="20"/>
        </w:rPr>
        <w:t xml:space="preserve"> </w:t>
      </w:r>
      <w:r>
        <w:rPr>
          <w:rFonts w:ascii="Times New Roman" w:cs="Times New Roman" w:hAnsi="Times New Roman"/>
          <w:sz w:val="20"/>
          <w:szCs w:val="20"/>
        </w:rPr>
        <w:t>Penelitian ini merupakan penelitian hukum normatif, yaitu penelitian yang dilakukan melalui kajian terhadap data-data seku</w:t>
      </w:r>
      <w:r>
        <w:rPr>
          <w:rFonts w:ascii="Times New Roman" w:cs="Times New Roman" w:hAnsi="Times New Roman"/>
          <w:sz w:val="20"/>
          <w:szCs w:val="20"/>
        </w:rPr>
        <w:t>nder (perpustakaan) seperti</w:t>
      </w:r>
      <w:r>
        <w:rPr>
          <w:rFonts w:ascii="Times New Roman" w:cs="Times New Roman" w:hAnsi="Times New Roman"/>
          <w:sz w:val="20"/>
          <w:szCs w:val="20"/>
        </w:rPr>
        <w:t>:dokumen</w:t>
      </w:r>
      <w:r>
        <w:rPr>
          <w:rFonts w:ascii="Times New Roman" w:cs="Times New Roman" w:hAnsi="Times New Roman"/>
          <w:sz w:val="20"/>
          <w:szCs w:val="20"/>
        </w:rPr>
        <w:t xml:space="preserve"> hukum primer.Sumber hukum sekunder. </w:t>
      </w:r>
      <w:r>
        <w:rPr>
          <w:rFonts w:ascii="Times New Roman" w:cs="Times New Roman" w:hAnsi="Times New Roman"/>
          <w:sz w:val="20"/>
          <w:szCs w:val="20"/>
        </w:rPr>
        <w:t>Data yang terkumpul dilakukan analisis isi baik melalui inventarisasi sumber hukum primer maupun penelusuran sumber sekunder</w:t>
      </w:r>
      <w:r>
        <w:rPr>
          <w:rFonts w:ascii="Times New Roman" w:cs="Times New Roman" w:hAnsi="Times New Roman"/>
          <w:sz w:val="20"/>
          <w:szCs w:val="20"/>
        </w:rPr>
        <w:t>,  kemudian</w:t>
      </w:r>
      <w:r>
        <w:rPr>
          <w:rFonts w:ascii="Times New Roman" w:cs="Times New Roman" w:hAnsi="Times New Roman"/>
          <w:sz w:val="20"/>
          <w:szCs w:val="20"/>
        </w:rPr>
        <w:t xml:space="preserve"> diolah menjadi premis umum, kemudian dipecah menjadi dua pernyataan yang ada (premis primer dan premis sekunder).</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 xml:space="preserve">Hasil penelitian menyatakan bahwa upaya kebijakan di Indonesia dalam menangani bank dalam resolusi masih fokus pada bank dengan operasional sistem bank konvensional dan pertimbangan LPS dalam menyelesaikan atau menyelamatkan bank dalam resolusi masih belum memiliki ketentuan dan regulasi yang jelas dan pasti. Sebagai kesimpulan, terkait perlindungan hukum terhadap nasabah bank digital masih belum memiliki ketegasan khusus sehingga diperlukan pengaturan khusus terhadap bank digital sebab sistem usaha yang dijalankan berbeda dengan bank konvensional dan diperlukan ketegasan kriteria syarat sebuah bank harus dilikuidasi maupun diselamatkan dengan semua spek pertimbangan yang diperlukan. </w:t>
      </w:r>
    </w:p>
    <w:p>
      <w:pPr>
        <w:pStyle w:val="style0"/>
        <w:rPr>
          <w:rFonts w:ascii="Times New Roman" w:cs="Times New Roman" w:hAnsi="Times New Roman"/>
          <w:b/>
          <w:i/>
          <w:sz w:val="20"/>
          <w:szCs w:val="20"/>
        </w:rPr>
      </w:pPr>
      <w:r>
        <w:rPr>
          <w:rFonts w:ascii="Times New Roman" w:cs="Times New Roman" w:hAnsi="Times New Roman"/>
          <w:b/>
          <w:i/>
          <w:sz w:val="20"/>
          <w:szCs w:val="20"/>
        </w:rPr>
        <w:t xml:space="preserve">Kata </w:t>
      </w:r>
      <w:r>
        <w:rPr>
          <w:rFonts w:ascii="Times New Roman" w:cs="Times New Roman" w:hAnsi="Times New Roman"/>
          <w:b/>
          <w:i/>
          <w:sz w:val="20"/>
          <w:szCs w:val="20"/>
        </w:rPr>
        <w:t>kunci :</w:t>
      </w:r>
      <w:r>
        <w:rPr>
          <w:rFonts w:ascii="Times New Roman" w:cs="Times New Roman" w:hAnsi="Times New Roman"/>
          <w:b/>
          <w:i/>
          <w:sz w:val="20"/>
          <w:szCs w:val="20"/>
        </w:rPr>
        <w:t xml:space="preserve"> LPS, Perlindungan hukum, bank dalam Resolusi.</w:t>
      </w:r>
    </w:p>
    <w:p>
      <w:pPr>
        <w:pStyle w:val="style0"/>
        <w:rPr>
          <w:rFonts w:ascii="Times New Roman" w:cs="Times New Roman" w:hAnsi="Times New Roman"/>
          <w:b/>
          <w:i/>
          <w:sz w:val="20"/>
          <w:szCs w:val="20"/>
        </w:rPr>
      </w:pPr>
    </w:p>
    <w:p>
      <w:pPr>
        <w:pStyle w:val="style0"/>
        <w:rPr>
          <w:rFonts w:ascii="Times New Roman" w:cs="Times New Roman" w:hAnsi="Times New Roman"/>
          <w:b/>
          <w:i/>
          <w:sz w:val="20"/>
          <w:szCs w:val="20"/>
        </w:rPr>
      </w:pPr>
    </w:p>
    <w:p>
      <w:pPr>
        <w:pStyle w:val="style0"/>
        <w:rPr>
          <w:rFonts w:ascii="Times New Roman" w:cs="Times New Roman" w:hAnsi="Times New Roman"/>
          <w:b/>
          <w:i/>
          <w:sz w:val="20"/>
          <w:szCs w:val="20"/>
        </w:rPr>
      </w:pPr>
    </w:p>
    <w:p>
      <w:pPr>
        <w:pStyle w:val="style0"/>
        <w:rPr>
          <w:rFonts w:ascii="Times New Roman" w:cs="Times New Roman" w:hAnsi="Times New Roman"/>
          <w:b/>
          <w:i/>
          <w:sz w:val="20"/>
          <w:szCs w:val="20"/>
        </w:rPr>
      </w:pPr>
    </w:p>
    <w:p>
      <w:pPr>
        <w:pStyle w:val="style0"/>
        <w:rPr>
          <w:rFonts w:ascii="Times New Roman" w:cs="Times New Roman" w:hAnsi="Times New Roman"/>
          <w:b/>
          <w:i/>
          <w:sz w:val="20"/>
          <w:szCs w:val="20"/>
        </w:rPr>
      </w:pPr>
    </w:p>
    <w:p>
      <w:pPr>
        <w:pStyle w:val="style0"/>
        <w:rPr>
          <w:rFonts w:ascii="Times New Roman" w:cs="Times New Roman" w:hAnsi="Times New Roman"/>
          <w:b/>
          <w:i/>
          <w:sz w:val="20"/>
          <w:szCs w:val="20"/>
        </w:rPr>
      </w:pPr>
    </w:p>
    <w:p>
      <w:pPr>
        <w:pStyle w:val="style179"/>
        <w:numPr>
          <w:ilvl w:val="0"/>
          <w:numId w:val="1"/>
        </w:numPr>
        <w:spacing w:lineRule="auto" w:line="360"/>
        <w:ind w:left="360"/>
        <w:rPr>
          <w:rFonts w:ascii="Times New Roman" w:cs="Times New Roman" w:hAnsi="Times New Roman"/>
          <w:b/>
          <w:sz w:val="24"/>
          <w:szCs w:val="24"/>
        </w:rPr>
      </w:pPr>
      <w:r>
        <w:rPr>
          <w:rFonts w:ascii="Times New Roman" w:cs="Times New Roman" w:hAnsi="Times New Roman"/>
          <w:b/>
          <w:sz w:val="24"/>
          <w:szCs w:val="24"/>
        </w:rPr>
        <w:t>Pendahuluan</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Sektor perbankan merupakan bagian yang sangat penti</w:t>
      </w:r>
      <w:r>
        <w:rPr>
          <w:rFonts w:ascii="Times New Roman" w:cs="Times New Roman" w:hAnsi="Times New Roman"/>
          <w:sz w:val="24"/>
          <w:szCs w:val="24"/>
        </w:rPr>
        <w:t>ng dalam perekonomian nasional.</w:t>
      </w:r>
      <w:r>
        <w:rPr>
          <w:rFonts w:ascii="Times New Roman" w:cs="Times New Roman" w:hAnsi="Times New Roman"/>
          <w:sz w:val="24"/>
          <w:szCs w:val="24"/>
        </w:rPr>
        <w:t xml:space="preserve"> </w:t>
      </w:r>
      <w:r>
        <w:rPr>
          <w:rFonts w:ascii="Times New Roman" w:cs="Times New Roman" w:hAnsi="Times New Roman"/>
          <w:sz w:val="24"/>
          <w:szCs w:val="24"/>
        </w:rPr>
        <w:t>Bank mempunyai peranan penting sebagai lembaga intermediasi dan penggerak perekonomian nasional, dan stabilitas sistem perbankan mempunyai dampak yang signifikan terhadap stabilitas perekonomian secara keseluruhan.</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Saat ini, sistem keuangan telah menjadi alat yang sangat penting </w:t>
      </w:r>
      <w:r>
        <w:rPr>
          <w:rFonts w:ascii="Times New Roman" w:cs="Times New Roman" w:hAnsi="Times New Roman"/>
          <w:sz w:val="24"/>
          <w:szCs w:val="24"/>
        </w:rPr>
        <w:t>dalam peradaban manusia modern.</w:t>
      </w:r>
      <w:r>
        <w:rPr>
          <w:rFonts w:ascii="Times New Roman" w:cs="Times New Roman" w:hAnsi="Times New Roman"/>
          <w:sz w:val="24"/>
          <w:szCs w:val="24"/>
        </w:rPr>
        <w:t xml:space="preserve"> Fungsi utama bank adalah menghimpun </w:t>
      </w:r>
      <w:r>
        <w:rPr>
          <w:rFonts w:ascii="Times New Roman" w:cs="Times New Roman" w:hAnsi="Times New Roman"/>
          <w:sz w:val="24"/>
          <w:szCs w:val="24"/>
        </w:rPr>
        <w:t>dana</w:t>
      </w:r>
      <w:r>
        <w:rPr>
          <w:rFonts w:ascii="Times New Roman" w:cs="Times New Roman" w:hAnsi="Times New Roman"/>
          <w:sz w:val="24"/>
          <w:szCs w:val="24"/>
        </w:rPr>
        <w:t xml:space="preserve"> dari masyarakat dan </w:t>
      </w:r>
      <w:r>
        <w:rPr>
          <w:rFonts w:ascii="Times New Roman" w:cs="Times New Roman" w:hAnsi="Times New Roman"/>
          <w:sz w:val="24"/>
          <w:szCs w:val="24"/>
        </w:rPr>
        <w:t>menyalurkannya kepada peminjam.</w:t>
      </w:r>
      <w:r>
        <w:rPr>
          <w:rFonts w:ascii="Times New Roman" w:cs="Times New Roman" w:hAnsi="Times New Roman"/>
          <w:sz w:val="24"/>
          <w:szCs w:val="24"/>
        </w:rPr>
        <w:t xml:space="preserve"> </w:t>
      </w:r>
      <w:r>
        <w:rPr>
          <w:rFonts w:ascii="Times New Roman" w:cs="Times New Roman" w:hAnsi="Times New Roman"/>
          <w:sz w:val="24"/>
          <w:szCs w:val="24"/>
        </w:rPr>
        <w:t>Dana tersebut digunakan untuk investasi di bidang produksi dan investasi, pembelian barang dan jasa yang memungkinkan kegiatan pere</w:t>
      </w:r>
      <w:r>
        <w:rPr>
          <w:rFonts w:ascii="Times New Roman" w:cs="Times New Roman" w:hAnsi="Times New Roman"/>
          <w:sz w:val="24"/>
          <w:szCs w:val="24"/>
        </w:rPr>
        <w:t>konomian tumbuh dan berkembang.</w:t>
      </w:r>
      <w:r>
        <w:rPr>
          <w:rFonts w:ascii="Times New Roman" w:cs="Times New Roman" w:hAnsi="Times New Roman"/>
          <w:sz w:val="24"/>
          <w:szCs w:val="24"/>
        </w:rPr>
        <w:t xml:space="preserve"> </w:t>
      </w:r>
      <w:r>
        <w:rPr>
          <w:rFonts w:ascii="Times New Roman" w:cs="Times New Roman" w:hAnsi="Times New Roman"/>
          <w:sz w:val="24"/>
          <w:szCs w:val="24"/>
        </w:rPr>
        <w:t>Untuk menin</w:t>
      </w:r>
      <w:r>
        <w:rPr>
          <w:rFonts w:ascii="Times New Roman" w:cs="Times New Roman" w:hAnsi="Times New Roman"/>
          <w:sz w:val="24"/>
          <w:szCs w:val="24"/>
        </w:rPr>
        <w:t>gkatkan taraf hidup masyarakat.</w:t>
      </w:r>
      <w:r>
        <w:rPr>
          <w:rFonts w:ascii="Times New Roman" w:cs="Times New Roman" w:hAnsi="Times New Roman"/>
          <w:sz w:val="24"/>
          <w:szCs w:val="24"/>
        </w:rPr>
        <w:t xml:space="preserve"> Oleh karena itu, sistem keuangan memegang peranan </w:t>
      </w:r>
      <w:r>
        <w:rPr>
          <w:rFonts w:ascii="Times New Roman" w:cs="Times New Roman" w:hAnsi="Times New Roman"/>
          <w:sz w:val="24"/>
          <w:szCs w:val="24"/>
        </w:rPr>
        <w:t>yang  sangat</w:t>
      </w:r>
      <w:r>
        <w:rPr>
          <w:rFonts w:ascii="Times New Roman" w:cs="Times New Roman" w:hAnsi="Times New Roman"/>
          <w:sz w:val="24"/>
          <w:szCs w:val="24"/>
        </w:rPr>
        <w:t xml:space="preserve"> penting sebagai landasan perekonomian  kehidupan  masyarakat.</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Dimulai dengan krisis keuangan Asia pada tahun 1998, Indonesia juga meng</w:t>
      </w:r>
      <w:r>
        <w:rPr>
          <w:rFonts w:ascii="Times New Roman" w:cs="Times New Roman" w:hAnsi="Times New Roman"/>
          <w:sz w:val="24"/>
          <w:szCs w:val="24"/>
        </w:rPr>
        <w:t xml:space="preserve">alami </w:t>
      </w:r>
      <w:r>
        <w:rPr>
          <w:rFonts w:ascii="Times New Roman" w:cs="Times New Roman" w:hAnsi="Times New Roman"/>
          <w:sz w:val="24"/>
          <w:szCs w:val="24"/>
        </w:rPr>
        <w:t>dampak  krisis</w:t>
      </w:r>
      <w:r>
        <w:rPr>
          <w:rFonts w:ascii="Times New Roman" w:cs="Times New Roman" w:hAnsi="Times New Roman"/>
          <w:sz w:val="24"/>
          <w:szCs w:val="24"/>
        </w:rPr>
        <w:t xml:space="preserve"> perbankan.</w:t>
      </w:r>
      <w:r>
        <w:rPr>
          <w:rFonts w:ascii="Times New Roman" w:cs="Times New Roman" w:hAnsi="Times New Roman"/>
          <w:sz w:val="24"/>
          <w:szCs w:val="24"/>
        </w:rPr>
        <w:t>16 bank telah dilikuidasi sehingga menyebabkan menurunnya kepercayaan masyarakat terhadap sistem</w:t>
      </w:r>
      <w:r>
        <w:rPr>
          <w:rFonts w:ascii="Times New Roman" w:cs="Times New Roman" w:hAnsi="Times New Roman"/>
          <w:sz w:val="24"/>
          <w:szCs w:val="24"/>
        </w:rPr>
        <w:t xml:space="preserve"> perbankan Indonesia. </w:t>
      </w:r>
      <w:r>
        <w:rPr>
          <w:rFonts w:ascii="Times New Roman" w:cs="Times New Roman" w:hAnsi="Times New Roman"/>
          <w:sz w:val="24"/>
          <w:szCs w:val="24"/>
        </w:rPr>
        <w:t>Hal ini justru menambah biaya dan menjadi beban finansial yang biasanya harus ditanggung negara.</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Krisis yang melanda membuat Indonesia sendiri dalam mengatasi krisis tersebut memerlukan biaya sekitar 58% dari GDP (Gross Domestic Product) atau Produk Domestic Bruto (PDB), dimana nilai ini menjadi nilai tertinggi di seluruh Negara. </w:t>
      </w:r>
      <w:r>
        <w:rPr>
          <w:rFonts w:ascii="Times New Roman" w:cs="Times New Roman" w:hAnsi="Times New Roman"/>
          <w:sz w:val="24"/>
          <w:szCs w:val="24"/>
        </w:rPr>
        <w:t>Jumlah ini tentunya sangat berpengaruh terhadap berbagai aspek yang menjadikan pertumbuhan ekonomi melambat, serta pemutusan hubungan kerja yang menyebabkan tingkat pengangguran masyarakat meningkat.</w:t>
      </w:r>
      <w:r>
        <w:rPr>
          <w:rStyle w:val="style38"/>
          <w:rFonts w:ascii="Times New Roman" w:cs="Times New Roman" w:hAnsi="Times New Roman"/>
          <w:sz w:val="24"/>
          <w:szCs w:val="24"/>
        </w:rPr>
        <w:footnoteReference w:id="1"/>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Untuk mengatasi krisis ini, pemerintah telah mengambil langkah-langkah seperti menjamin seluruh kewajiban pembayaran bank, termasuk simpanan masyarakat (comprehensive Guarantee).</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 Hal ini diatur dalam Keputusan Presiden Nomor 26 Tahun 1998 tentang Penjaminan Kewajiban Pembayaran Bank Umum dan Keputusan Presiden Nomor 193 Tahun 1998 tentang Penjaminan Kewajiban Pembayaran Bank Perkreditan Lokal.</w:t>
      </w:r>
      <w:r>
        <w:rPr>
          <w:rFonts w:ascii="Times New Roman" w:cs="Times New Roman" w:hAnsi="Times New Roman"/>
          <w:sz w:val="24"/>
          <w:szCs w:val="24"/>
        </w:rPr>
        <w:t xml:space="preserve"> </w:t>
      </w:r>
      <w:r>
        <w:rPr>
          <w:rFonts w:ascii="Times New Roman" w:cs="Times New Roman" w:hAnsi="Times New Roman"/>
          <w:i/>
          <w:sz w:val="24"/>
          <w:szCs w:val="24"/>
        </w:rPr>
        <w:t xml:space="preserve">Blanket Guarantee </w:t>
      </w:r>
      <w:r>
        <w:rPr>
          <w:rFonts w:ascii="Times New Roman" w:cs="Times New Roman" w:hAnsi="Times New Roman"/>
          <w:sz w:val="24"/>
          <w:szCs w:val="24"/>
        </w:rPr>
        <w:t>(program penjaminan)</w:t>
      </w:r>
      <w:r>
        <w:rPr>
          <w:rFonts w:ascii="Times New Roman" w:cs="Times New Roman" w:hAnsi="Times New Roman"/>
          <w:i/>
          <w:sz w:val="24"/>
          <w:szCs w:val="24"/>
        </w:rPr>
        <w:t xml:space="preserve"> </w:t>
      </w:r>
      <w:r>
        <w:rPr>
          <w:rFonts w:ascii="Times New Roman" w:cs="Times New Roman" w:hAnsi="Times New Roman"/>
          <w:sz w:val="24"/>
          <w:szCs w:val="24"/>
        </w:rPr>
        <w:t xml:space="preserve">dalam pelaksanaannya memang dinilai dapat </w:t>
      </w:r>
      <w:r>
        <w:rPr>
          <w:rFonts w:ascii="Times New Roman" w:cs="Times New Roman" w:hAnsi="Times New Roman"/>
          <w:sz w:val="24"/>
          <w:szCs w:val="24"/>
        </w:rPr>
        <w:t xml:space="preserve">menumbuhkan kembali kepercayaan masyarakat terhadap industri perbankan, namun karena ruang lingkup perlindungan yang dinilai terlalu luas menyebabkan timbulnya </w:t>
      </w:r>
      <w:r>
        <w:rPr>
          <w:rFonts w:ascii="Times New Roman" w:cs="Times New Roman" w:hAnsi="Times New Roman"/>
          <w:i/>
          <w:sz w:val="24"/>
          <w:szCs w:val="24"/>
        </w:rPr>
        <w:t xml:space="preserve">moral hazard </w:t>
      </w:r>
      <w:r>
        <w:rPr>
          <w:rFonts w:ascii="Times New Roman" w:cs="Times New Roman" w:hAnsi="Times New Roman"/>
          <w:sz w:val="24"/>
          <w:szCs w:val="24"/>
        </w:rPr>
        <w:t>baik dari pengelola bank maupun masyarakat.</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Program penjaminan yang dinilai terlalu luas perlu digantikan dengan sistem yang lebih terbatas, agar tetap tercipta rasa aman bagi nasabah serta mencegah terjadinya </w:t>
      </w:r>
      <w:r>
        <w:rPr>
          <w:rFonts w:ascii="Times New Roman" w:cs="Times New Roman" w:hAnsi="Times New Roman"/>
          <w:i/>
          <w:sz w:val="24"/>
          <w:szCs w:val="24"/>
        </w:rPr>
        <w:t>moral hazard.</w:t>
      </w:r>
      <w:r>
        <w:rPr>
          <w:rFonts w:ascii="Times New Roman" w:cs="Times New Roman" w:hAnsi="Times New Roman"/>
          <w:i/>
          <w:sz w:val="24"/>
          <w:szCs w:val="24"/>
        </w:rPr>
        <w:t xml:space="preserve"> </w:t>
      </w:r>
      <w:r>
        <w:rPr>
          <w:rFonts w:ascii="Times New Roman" w:cs="Times New Roman" w:hAnsi="Times New Roman"/>
          <w:sz w:val="24"/>
          <w:szCs w:val="24"/>
        </w:rPr>
        <w:t>Pemerintah memandang perlunya kehadiran sebuah Lembaga Penjamin Simpanan serta resolusi bagi bank-bank di Indonesia.</w:t>
      </w:r>
      <w:r>
        <w:rPr>
          <w:rFonts w:ascii="Times New Roman" w:cs="Times New Roman" w:hAnsi="Times New Roman"/>
          <w:sz w:val="24"/>
          <w:szCs w:val="24"/>
        </w:rPr>
        <w:t xml:space="preserve"> Maka pemerintah pada Tahun 2004 membentuk Undang- Undang Nomor 24 Tahun 2004 mengenai Lembaga Penjamin Simpanan, yang menjadi dasar hukum terbentuknya Lembaga Penjamin Simpanan (LPS) dimana LPS ini mulai resmi beroperasi pada 22 September 2005.</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Program, peraturan serta sistem yang baru ini diharapkan dapat menciptaaakan semacam </w:t>
      </w:r>
      <w:r>
        <w:rPr>
          <w:rFonts w:ascii="Times New Roman" w:cs="Times New Roman" w:hAnsi="Times New Roman"/>
          <w:i/>
          <w:sz w:val="24"/>
          <w:szCs w:val="24"/>
        </w:rPr>
        <w:t>the level playing field</w:t>
      </w:r>
      <w:r>
        <w:rPr>
          <w:rFonts w:ascii="Times New Roman" w:cs="Times New Roman" w:hAnsi="Times New Roman"/>
          <w:sz w:val="24"/>
          <w:szCs w:val="24"/>
        </w:rPr>
        <w:t xml:space="preserve"> bagi semua pemain dalam bidang perbankan.</w:t>
      </w:r>
      <w:r>
        <w:rPr>
          <w:rFonts w:ascii="Times New Roman" w:cs="Times New Roman" w:hAnsi="Times New Roman"/>
          <w:sz w:val="24"/>
          <w:szCs w:val="24"/>
        </w:rPr>
        <w:t xml:space="preserve"> </w:t>
      </w:r>
      <w:r>
        <w:rPr>
          <w:rFonts w:ascii="Times New Roman" w:cs="Times New Roman" w:hAnsi="Times New Roman"/>
          <w:sz w:val="24"/>
          <w:szCs w:val="24"/>
        </w:rPr>
        <w:t>Hal ini merupakan sebuah upaya dari pemerintah untuk melindungi nasabah dari kecurangan serta penindasan yang mungkin dilakukan oleh bank, serta melindungi nasabah dari ketidaksempurnaan pasar keuangan.</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Lembaga Penjamin Simpanan (LPS) sebagai penjamin </w:t>
      </w:r>
      <w:r>
        <w:rPr>
          <w:rFonts w:ascii="Times New Roman" w:cs="Times New Roman" w:hAnsi="Times New Roman"/>
          <w:sz w:val="24"/>
          <w:szCs w:val="24"/>
        </w:rPr>
        <w:t>dana</w:t>
      </w:r>
      <w:r>
        <w:rPr>
          <w:rFonts w:ascii="Times New Roman" w:cs="Times New Roman" w:hAnsi="Times New Roman"/>
          <w:sz w:val="24"/>
          <w:szCs w:val="24"/>
        </w:rPr>
        <w:t xml:space="preserve"> nasabah memiliki kesamaan dengan penanggungan </w:t>
      </w:r>
      <w:r>
        <w:rPr>
          <w:rFonts w:ascii="Times New Roman" w:cs="Times New Roman" w:hAnsi="Times New Roman"/>
          <w:i/>
          <w:sz w:val="24"/>
          <w:szCs w:val="24"/>
        </w:rPr>
        <w:t xml:space="preserve">(Borgtocht) </w:t>
      </w:r>
      <w:r>
        <w:rPr>
          <w:rFonts w:ascii="Times New Roman" w:cs="Times New Roman" w:hAnsi="Times New Roman"/>
          <w:sz w:val="24"/>
          <w:szCs w:val="24"/>
        </w:rPr>
        <w:t xml:space="preserve">yang dikenal dalam hukum perdata.  </w:t>
      </w:r>
      <w:r>
        <w:rPr>
          <w:rFonts w:ascii="Times New Roman" w:cs="Times New Roman" w:hAnsi="Times New Roman"/>
          <w:sz w:val="24"/>
          <w:szCs w:val="24"/>
        </w:rPr>
        <w:t>Dalam Pasal 1820 KUHPerdata disebutkan bahwa suatu persetujuan dengan mana seorang pihak ketiga guna kepentingan si berpiutang, mengikatkan diri untuk memenuhi perikatannya si berhutang mana kala orang ini sendiri tidak memenuhinya.</w:t>
      </w:r>
      <w:r>
        <w:rPr>
          <w:rFonts w:ascii="Times New Roman" w:cs="Times New Roman" w:hAnsi="Times New Roman"/>
          <w:sz w:val="24"/>
          <w:szCs w:val="24"/>
        </w:rPr>
        <w:t xml:space="preserve"> </w:t>
      </w:r>
      <w:r>
        <w:rPr>
          <w:rFonts w:ascii="Times New Roman" w:cs="Times New Roman" w:hAnsi="Times New Roman"/>
          <w:sz w:val="24"/>
          <w:szCs w:val="24"/>
        </w:rPr>
        <w:t>Disamping itu, LPS juga memiliki kesamaan dengan asuransi.</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Perjanjian penanggungan sendiri bersifat </w:t>
      </w:r>
      <w:r>
        <w:rPr>
          <w:rFonts w:ascii="Times New Roman" w:cs="Times New Roman" w:hAnsi="Times New Roman"/>
          <w:i/>
          <w:sz w:val="24"/>
          <w:szCs w:val="24"/>
        </w:rPr>
        <w:t>accessoir</w:t>
      </w:r>
      <w:r>
        <w:rPr>
          <w:rFonts w:ascii="Times New Roman" w:cs="Times New Roman" w:hAnsi="Times New Roman"/>
          <w:sz w:val="24"/>
          <w:szCs w:val="24"/>
        </w:rPr>
        <w:t xml:space="preserve">, dimana keberadaan perjanjian penanggungan tergantung pada adanya perjanjian lain. </w:t>
      </w:r>
      <w:r>
        <w:rPr>
          <w:rFonts w:ascii="Times New Roman" w:cs="Times New Roman" w:hAnsi="Times New Roman"/>
          <w:sz w:val="24"/>
          <w:szCs w:val="24"/>
        </w:rPr>
        <w:t>Hal ini juga berlaku dalam pelaksanaan tugas yang dilakukan oleh LPS.</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Lembaga Penjamin Simpanan (LPS) memiliki tugas untuk memberikan perlindungan terhadap resiko </w:t>
      </w:r>
      <w:r>
        <w:rPr>
          <w:rFonts w:ascii="Times New Roman" w:cs="Times New Roman" w:hAnsi="Times New Roman"/>
          <w:i/>
          <w:sz w:val="24"/>
          <w:szCs w:val="24"/>
        </w:rPr>
        <w:t>irrational run</w:t>
      </w:r>
      <w:r>
        <w:rPr>
          <w:rFonts w:ascii="Times New Roman" w:cs="Times New Roman" w:hAnsi="Times New Roman"/>
          <w:sz w:val="24"/>
          <w:szCs w:val="24"/>
        </w:rPr>
        <w:t xml:space="preserve"> dan </w:t>
      </w:r>
      <w:r>
        <w:rPr>
          <w:rFonts w:ascii="Times New Roman" w:cs="Times New Roman" w:hAnsi="Times New Roman"/>
          <w:i/>
          <w:sz w:val="24"/>
          <w:szCs w:val="24"/>
        </w:rPr>
        <w:t>systemic risk</w:t>
      </w:r>
      <w:r>
        <w:rPr>
          <w:rFonts w:ascii="Times New Roman" w:cs="Times New Roman" w:hAnsi="Times New Roman"/>
          <w:sz w:val="24"/>
          <w:szCs w:val="24"/>
        </w:rPr>
        <w:t xml:space="preserve">. </w:t>
      </w:r>
      <w:r>
        <w:rPr>
          <w:rFonts w:ascii="Times New Roman" w:cs="Times New Roman" w:hAnsi="Times New Roman"/>
          <w:sz w:val="24"/>
          <w:szCs w:val="24"/>
        </w:rPr>
        <w:t>Selain tanggung jawab dalam melaksanakan tugas penjaminan, LPS turut aktif terlibat dalam memelihara stabilitas keuangan dengan melakukan penanganan serta penyelamatan terhadap bank dalam resolusi atau bank gagal.</w:t>
      </w:r>
      <w:r>
        <w:rPr>
          <w:rFonts w:ascii="Times New Roman" w:cs="Times New Roman" w:hAnsi="Times New Roman"/>
          <w:sz w:val="24"/>
          <w:szCs w:val="24"/>
        </w:rPr>
        <w:t xml:space="preserve"> Penanganan bank dalam resolusi dilakukan oleh LPS baik terhadap bank yang tidak berdampak sistemik maupun </w:t>
      </w:r>
      <w:r>
        <w:rPr>
          <w:rFonts w:ascii="Times New Roman" w:cs="Times New Roman" w:hAnsi="Times New Roman"/>
          <w:sz w:val="24"/>
          <w:szCs w:val="24"/>
        </w:rPr>
        <w:t>yang  berdampak</w:t>
      </w:r>
      <w:r>
        <w:rPr>
          <w:rFonts w:ascii="Times New Roman" w:cs="Times New Roman" w:hAnsi="Times New Roman"/>
          <w:sz w:val="24"/>
          <w:szCs w:val="24"/>
        </w:rPr>
        <w:t xml:space="preserve"> sistemik.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Bank gagal atau bank dalam resolusi berdasarkan peraturan terbaru  Undang-  Undang Nomor 4 Tahun 2023 tetang Pengembangan dan Penguatan Sektor Keuangan bank gagal diartikan sebagai bank yang mengalami kesulitan keuangan dan membahayakan kelangsungan usahanya serta dinyatakan tidak dapat lagi disehatkan oleh Otoritas Jasa Keuangan sesuai dengan wewenang yang dimilikinya.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Bank gagal yang ditangani oleh LPS merupakan bank gagal baik yang berdampak sistemik maupun tidak sistemik.</w:t>
      </w:r>
      <w:r>
        <w:rPr>
          <w:rFonts w:ascii="Times New Roman" w:cs="Times New Roman" w:hAnsi="Times New Roman"/>
          <w:sz w:val="24"/>
          <w:szCs w:val="24"/>
        </w:rPr>
        <w:t xml:space="preserve"> Bank berdampak Sistemik sendiri berdasarkan Undang- undang </w:t>
      </w:r>
      <w:r>
        <w:rPr>
          <w:rFonts w:ascii="Times New Roman" w:cs="Times New Roman" w:hAnsi="Times New Roman"/>
          <w:sz w:val="24"/>
          <w:szCs w:val="24"/>
        </w:rPr>
        <w:t>tersebut  memiliki</w:t>
      </w:r>
      <w:r>
        <w:rPr>
          <w:rFonts w:ascii="Times New Roman" w:cs="Times New Roman" w:hAnsi="Times New Roman"/>
          <w:sz w:val="24"/>
          <w:szCs w:val="24"/>
        </w:rPr>
        <w:t xml:space="preserve"> pengertian bahwa kegagalan dari bank tersebut akan berdampak luar biasa terhadap kelangsungan sistem perekonomian suatu Negara. </w:t>
      </w:r>
      <w:r>
        <w:rPr>
          <w:rFonts w:ascii="Times New Roman" w:cs="Times New Roman" w:hAnsi="Times New Roman"/>
          <w:sz w:val="24"/>
          <w:szCs w:val="24"/>
        </w:rPr>
        <w:t>Sedangkan bank yang tidak berdampak sistemik merupakan bank yang jika mengalami kegagalan tidak sampai mengguncang sistem keuangan maupun perekonomian Negara.</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Penanganan bank dalam resolusi dilakukan dengan melikuidasi atau dengan menyelamatkan bank yang mengalami kegagalan.</w:t>
      </w:r>
      <w:r>
        <w:rPr>
          <w:rFonts w:ascii="Times New Roman" w:cs="Times New Roman" w:hAnsi="Times New Roman"/>
          <w:sz w:val="24"/>
          <w:szCs w:val="24"/>
        </w:rPr>
        <w:t xml:space="preserve">  Sebelum diputuskan untuk diselamatkan atau tidak suatu bank yang mengalami resolusi </w:t>
      </w:r>
      <w:r>
        <w:rPr>
          <w:rFonts w:ascii="Times New Roman" w:cs="Times New Roman" w:hAnsi="Times New Roman"/>
          <w:sz w:val="24"/>
          <w:szCs w:val="24"/>
        </w:rPr>
        <w:t>akan</w:t>
      </w:r>
      <w:r>
        <w:rPr>
          <w:rFonts w:ascii="Times New Roman" w:cs="Times New Roman" w:hAnsi="Times New Roman"/>
          <w:sz w:val="24"/>
          <w:szCs w:val="24"/>
        </w:rPr>
        <w:t xml:space="preserve"> dilakukan pengkajian oleh LPS dengan mempertimbangkan biaya penyelamatan. Apabila biaya penyelamatan lebih besar daripada melikuidasi, maka penyelesaian terhadap bank dalam resolusi </w:t>
      </w:r>
      <w:r>
        <w:rPr>
          <w:rFonts w:ascii="Times New Roman" w:cs="Times New Roman" w:hAnsi="Times New Roman"/>
          <w:sz w:val="24"/>
          <w:szCs w:val="24"/>
        </w:rPr>
        <w:t>akan</w:t>
      </w:r>
      <w:r>
        <w:rPr>
          <w:rFonts w:ascii="Times New Roman" w:cs="Times New Roman" w:hAnsi="Times New Roman"/>
          <w:sz w:val="24"/>
          <w:szCs w:val="24"/>
        </w:rPr>
        <w:t xml:space="preserve"> dilakukan singkat dengan melikuidasinya.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Kebijakan LPS dalam menangani bank </w:t>
      </w:r>
      <w:r>
        <w:rPr>
          <w:rFonts w:ascii="Times New Roman" w:cs="Times New Roman" w:hAnsi="Times New Roman"/>
          <w:sz w:val="24"/>
          <w:szCs w:val="24"/>
        </w:rPr>
        <w:t>dalam  resolusi</w:t>
      </w:r>
      <w:r>
        <w:rPr>
          <w:rFonts w:ascii="Times New Roman" w:cs="Times New Roman" w:hAnsi="Times New Roman"/>
          <w:sz w:val="24"/>
          <w:szCs w:val="24"/>
        </w:rPr>
        <w:t xml:space="preserve"> akan mempengaruhi banyak aspek baik ekonomi, politik maupun hukum. </w:t>
      </w:r>
      <w:r>
        <w:rPr>
          <w:rFonts w:ascii="Times New Roman" w:cs="Times New Roman" w:hAnsi="Times New Roman"/>
          <w:sz w:val="24"/>
          <w:szCs w:val="24"/>
        </w:rPr>
        <w:t>Untuk itu kebijakan yang diambil oleh LPS harus benar-benar mempertimbangkan hal-hal tersebut agar keseimbangan perekonomian serta kedamaian tercipta.</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Sejak didirikannya, LPS telah menangani lebih dari 100 bank yang mengalami kegagalan.</w:t>
      </w:r>
      <w:r>
        <w:rPr>
          <w:rFonts w:ascii="Times New Roman" w:cs="Times New Roman" w:hAnsi="Times New Roman"/>
          <w:sz w:val="24"/>
          <w:szCs w:val="24"/>
        </w:rPr>
        <w:t xml:space="preserve"> Dengan demikian, penting untuk mengetahui serta mengkaji implementasi peran LPS berdasarkan undang- undang terhadap penyelamatan bank serta kebijakan- kebijakan yang dilakukan oleh LPS dalam menjalankan tugasnya untuk menyelamatkan dana nasabah.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Krisis yang kembali terjadi pada tahun 2008 menjadi tantangan bagi perkembangan peran LPS dalam menangani bank dalam resolusi atau bank gagal.</w:t>
      </w:r>
      <w:r>
        <w:rPr>
          <w:rFonts w:ascii="Times New Roman" w:cs="Times New Roman" w:hAnsi="Times New Roman"/>
          <w:sz w:val="24"/>
          <w:szCs w:val="24"/>
        </w:rPr>
        <w:t xml:space="preserve"> Krisis tahun </w:t>
      </w:r>
      <w:r>
        <w:rPr>
          <w:rFonts w:ascii="Times New Roman" w:cs="Times New Roman" w:hAnsi="Times New Roman"/>
          <w:sz w:val="24"/>
          <w:szCs w:val="24"/>
        </w:rPr>
        <w:t>2008  megakibatkan</w:t>
      </w:r>
      <w:r>
        <w:rPr>
          <w:rFonts w:ascii="Times New Roman" w:cs="Times New Roman" w:hAnsi="Times New Roman"/>
          <w:sz w:val="24"/>
          <w:szCs w:val="24"/>
        </w:rPr>
        <w:t xml:space="preserve"> perekonomian kembali menjadi tidak stabil serta mengakibatkan beberapa bank mengalami gagal bayar salah satunya yaitu bank Century. Keputusan LPS untuk menyelamatkan bank Century yang menjadi satu-satunya bank </w:t>
      </w:r>
      <w:r>
        <w:rPr>
          <w:rFonts w:ascii="Times New Roman" w:cs="Times New Roman" w:hAnsi="Times New Roman"/>
          <w:sz w:val="24"/>
          <w:szCs w:val="24"/>
        </w:rPr>
        <w:t xml:space="preserve">yang diselamatkan dari 100 lebih bank yang mengalami kegagalan menjadi tanda tanya besar di masyarakat.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Tindakan penyelamatan terhadap bank Century yang menyita banyak perhatian publik ini dilakukan oleh LPS berdasarkan keputusan KSSK Nomor 04/KSSK.03/2008, yang menyatakan bank Century ditetapkan sebagai Bank gagal yang berdampak sistemik ditengah krisis yang terjadi pada tahun 2008.</w:t>
      </w:r>
      <w:r>
        <w:rPr>
          <w:rFonts w:ascii="Times New Roman" w:cs="Times New Roman" w:hAnsi="Times New Roman"/>
          <w:sz w:val="24"/>
          <w:szCs w:val="24"/>
        </w:rPr>
        <w:t xml:space="preserve"> Surat keputusan Komite Stabilitas Sistem Keuangan (KSSK) ini menjadi landasan bagi LPS untuk menyelamatkan bank Century dengan langkah awal yaitu melalui skema penyertaan modal sementara.</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Penyertaan modal sementara yang melibatkan sejumlah uang yang tidak sedikit yang dianggap merugikan Negara menjadikan pertimbanagan dari keputusan LPS untuk menyelamatkan bank Century dipertanyakan oleh masyarakat. Perlu dikaji lebih lanjut terkait pertimbangan- pertimbangan dari Lembaga Penjamin Simpanan serta lembaga keuangan terkait dalam mengambil keputusan yang menjadikan bank Century sebagai satu-satunya bank yang diselamatkan dari sekian banyak bank yang mengalami resolusi.</w:t>
      </w:r>
      <w:r>
        <w:rPr>
          <w:rStyle w:val="style38"/>
          <w:rFonts w:ascii="Times New Roman" w:cs="Times New Roman" w:hAnsi="Times New Roman"/>
          <w:sz w:val="24"/>
          <w:szCs w:val="24"/>
        </w:rPr>
        <w:footnoteReference w:id="2"/>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Dunia dengan perkembangan digital yang semakin maju saat ini juga menjadi tantangan bagi Lembaga Penjamin Simpanan dalam menjalankan tugasnya sebagai penjamin bagi simpanan masyarakat.</w:t>
      </w:r>
      <w:r>
        <w:rPr>
          <w:rFonts w:ascii="Times New Roman" w:cs="Times New Roman" w:hAnsi="Times New Roman"/>
          <w:sz w:val="24"/>
          <w:szCs w:val="24"/>
        </w:rPr>
        <w:t xml:space="preserve"> </w:t>
      </w:r>
      <w:r>
        <w:rPr>
          <w:rFonts w:ascii="Times New Roman" w:cs="Times New Roman" w:hAnsi="Times New Roman"/>
          <w:sz w:val="24"/>
          <w:szCs w:val="24"/>
        </w:rPr>
        <w:t>Dunia perbankan saat ini menjalankan aktivitas transaksinya sebagian besar melalui digitalisasi.</w:t>
      </w:r>
      <w:r>
        <w:rPr>
          <w:rFonts w:ascii="Times New Roman" w:cs="Times New Roman" w:hAnsi="Times New Roman"/>
          <w:sz w:val="24"/>
          <w:szCs w:val="24"/>
        </w:rPr>
        <w:t xml:space="preserve"> </w:t>
      </w:r>
      <w:r>
        <w:rPr>
          <w:rFonts w:ascii="Times New Roman" w:cs="Times New Roman" w:hAnsi="Times New Roman"/>
          <w:sz w:val="24"/>
          <w:szCs w:val="24"/>
        </w:rPr>
        <w:t>Semakin luasnya dunia transaksi keuangan yang terjadi di era digital menjadikan resiko dan tantagan yang dialami oleh LPS menjadi semakin besar.</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Regulasi yang telah terbentuk pada saat ini baik Undang- Undang Nomor 24 Tahun 2004 tentang Lembaga Penjamin Simpanan maupun Undang- Undang Nomor 4 Tahun 2023 tentang Pengembangan dan Penguatan Sektor keuangan apakah sudah mampu memberikan perlindungan bagi masyarakat sebagai nasabah bank di era digital saat ini. Kebijakan LPS yang  disampaikan dalam laman web resmi LPS berupa kebijakan syarat penjaminan LPS yang disebut dengan 3T yaitu tercatat dalam pembukuan, tingkat bunga yang wajar, tidak terindikasi </w:t>
      </w:r>
      <w:r>
        <w:rPr>
          <w:rFonts w:ascii="Times New Roman" w:cs="Times New Roman" w:hAnsi="Times New Roman"/>
          <w:i/>
          <w:sz w:val="24"/>
          <w:szCs w:val="24"/>
        </w:rPr>
        <w:t>fraud</w:t>
      </w:r>
      <w:r>
        <w:rPr>
          <w:rFonts w:ascii="Times New Roman" w:cs="Times New Roman" w:hAnsi="Times New Roman"/>
          <w:sz w:val="24"/>
          <w:szCs w:val="24"/>
        </w:rPr>
        <w:t xml:space="preserve"> sampai saat ini masih belum memberikan regulasi yang jelas bagi pelaku usaha perbankan yang melakukan usaha perbankan secara digital.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Diperlukan analisis kembali terkait upaya LPS dalam menangani bank gagal diera digital melihat situasi saat ini dimana bank digital masih berperang untuk memberikan suku bunga tinggi terhadap simpanan nasabah.</w:t>
      </w:r>
      <w:r>
        <w:rPr>
          <w:rFonts w:ascii="Times New Roman" w:cs="Times New Roman" w:hAnsi="Times New Roman"/>
          <w:sz w:val="24"/>
          <w:szCs w:val="24"/>
        </w:rPr>
        <w:t xml:space="preserve"> </w:t>
      </w:r>
      <w:r>
        <w:rPr>
          <w:rFonts w:ascii="Times New Roman" w:cs="Times New Roman" w:hAnsi="Times New Roman"/>
          <w:sz w:val="24"/>
          <w:szCs w:val="24"/>
        </w:rPr>
        <w:t>Resiko krisis yang mungkin kembali terjadi akibat tidak sehatnya usaha perbankan yang mengintai saat ini menjadikan bank-bank digital dengan jangkauan yang luas mampu memberikan dampak sistemik bagi perekonomian Negara.</w:t>
      </w:r>
      <w:r>
        <w:rPr>
          <w:rFonts w:ascii="Times New Roman" w:cs="Times New Roman" w:hAnsi="Times New Roman"/>
          <w:sz w:val="24"/>
          <w:szCs w:val="24"/>
        </w:rPr>
        <w:t xml:space="preserve"> </w:t>
      </w:r>
    </w:p>
    <w:p>
      <w:pPr>
        <w:pStyle w:val="style0"/>
        <w:tabs>
          <w:tab w:val="left" w:leader="none" w:pos="3150"/>
        </w:tabs>
        <w:spacing w:lineRule="auto" w:line="36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Tantangan digital yang masih belum diakomodir oleh LPS dalam perundang- undangan saat ini menjadi urgensi diperlukannya penelitian yang dapat menjawab tantangan digital dengan bahan pertimbangan kepututusan terdahulu terhadap penanagan bank gagal, diharapkan didapatkan solusi yang diperlukan oleh LPS dalam menghadapi tantangan dan resiko yang mungkin terjadi di dunia perbankan digital. </w:t>
      </w:r>
    </w:p>
    <w:p>
      <w:pPr>
        <w:pStyle w:val="style179"/>
        <w:spacing w:lineRule="auto" w:line="360"/>
        <w:ind w:left="90"/>
        <w:rPr>
          <w:rFonts w:ascii="Times New Roman" w:cs="Times New Roman" w:hAnsi="Times New Roman"/>
          <w:b/>
          <w:sz w:val="20"/>
          <w:szCs w:val="20"/>
        </w:rPr>
      </w:pPr>
    </w:p>
    <w:p>
      <w:pPr>
        <w:pStyle w:val="style179"/>
        <w:numPr>
          <w:ilvl w:val="0"/>
          <w:numId w:val="1"/>
        </w:numPr>
        <w:spacing w:lineRule="auto" w:line="360"/>
        <w:ind w:left="360"/>
        <w:rPr>
          <w:rFonts w:ascii="Times New Roman" w:cs="Times New Roman" w:hAnsi="Times New Roman"/>
          <w:b/>
          <w:sz w:val="24"/>
          <w:szCs w:val="20"/>
        </w:rPr>
      </w:pPr>
      <w:r>
        <w:rPr>
          <w:rFonts w:ascii="Times New Roman" w:cs="Times New Roman" w:hAnsi="Times New Roman"/>
          <w:b/>
          <w:sz w:val="24"/>
          <w:szCs w:val="20"/>
        </w:rPr>
        <w:t>Hasil Penelitian dan Pembahasan</w:t>
      </w:r>
    </w:p>
    <w:bookmarkStart w:id="0" w:name="_Toc170931967"/>
    <w:p>
      <w:pPr>
        <w:pStyle w:val="style3"/>
        <w:numPr>
          <w:ilvl w:val="0"/>
          <w:numId w:val="3"/>
        </w:numPr>
        <w:spacing w:lineRule="auto" w:line="360"/>
        <w:ind w:left="720"/>
        <w:jc w:val="both"/>
        <w:rPr>
          <w:rFonts w:ascii="Times New Roman" w:cs="Times New Roman" w:hAnsi="Times New Roman"/>
          <w:color w:val="auto"/>
          <w:sz w:val="24"/>
          <w:szCs w:val="24"/>
        </w:rPr>
      </w:pPr>
      <w:r>
        <w:rPr>
          <w:rFonts w:ascii="Times New Roman" w:cs="Times New Roman" w:hAnsi="Times New Roman"/>
          <w:color w:val="auto"/>
          <w:sz w:val="24"/>
          <w:szCs w:val="24"/>
        </w:rPr>
        <w:t>Upaya lembaga penjamin Simpanan dalam menangani bank dalam resolusi</w:t>
      </w:r>
      <w:bookmarkEnd w:id="0"/>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Bank digital membawa tantangan yang kompleks bagi Lembaga Penjamin Simpanan.</w:t>
      </w:r>
      <w:r>
        <w:rPr>
          <w:rFonts w:ascii="Times New Roman" w:cs="Times New Roman" w:hAnsi="Times New Roman"/>
          <w:sz w:val="24"/>
          <w:szCs w:val="24"/>
        </w:rPr>
        <w:t xml:space="preserve"> </w:t>
      </w:r>
      <w:r>
        <w:rPr>
          <w:rFonts w:ascii="Times New Roman" w:cs="Times New Roman" w:hAnsi="Times New Roman"/>
          <w:sz w:val="24"/>
          <w:szCs w:val="24"/>
        </w:rPr>
        <w:t>Persaingan bunga untuk mendapatkan nasabah, serangan kejahatan cyber yang mengakibatkan kebocoran data, serta bukti pembukuan fisik yang tidak dimiiki oleh bank digital.</w:t>
      </w:r>
      <w:r>
        <w:rPr>
          <w:rFonts w:ascii="Times New Roman" w:cs="Times New Roman" w:hAnsi="Times New Roman"/>
          <w:sz w:val="24"/>
          <w:szCs w:val="24"/>
        </w:rPr>
        <w:t xml:space="preserve"> Hal- hal ini membuat LPS masih belum dapat memberikan </w:t>
      </w:r>
      <w:r>
        <w:rPr>
          <w:rFonts w:ascii="Times New Roman" w:cs="Times New Roman" w:hAnsi="Times New Roman"/>
          <w:sz w:val="24"/>
          <w:szCs w:val="24"/>
        </w:rPr>
        <w:t xml:space="preserve">perlindungan serta payung hukum terhadap nasabah bank </w:t>
      </w:r>
      <w:r>
        <w:rPr>
          <w:rFonts w:ascii="Times New Roman" w:cs="Times New Roman" w:hAnsi="Times New Roman"/>
          <w:sz w:val="24"/>
          <w:szCs w:val="24"/>
        </w:rPr>
        <w:t>digital  akibat</w:t>
      </w:r>
      <w:r>
        <w:rPr>
          <w:rFonts w:ascii="Times New Roman" w:cs="Times New Roman" w:hAnsi="Times New Roman"/>
          <w:sz w:val="24"/>
          <w:szCs w:val="24"/>
        </w:rPr>
        <w:t xml:space="preserve"> belum adanya regulasi yang tegas terkait perlindungan terhadap bank digital dan peraturan yang sudah ada belum secara eksplisit mengakomodir operasional bank digital.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Kondisi yang mengancam keselamatan nasabah bank digital ini </w:t>
      </w:r>
      <w:r>
        <w:rPr>
          <w:rFonts w:ascii="Times New Roman" w:cs="Times New Roman" w:hAnsi="Times New Roman"/>
          <w:sz w:val="24"/>
          <w:szCs w:val="24"/>
        </w:rPr>
        <w:t>akan</w:t>
      </w:r>
      <w:r>
        <w:rPr>
          <w:rFonts w:ascii="Times New Roman" w:cs="Times New Roman" w:hAnsi="Times New Roman"/>
          <w:sz w:val="24"/>
          <w:szCs w:val="24"/>
        </w:rPr>
        <w:t xml:space="preserve"> mengganggu implementasi program dari Lembaga Penjamin Simpanan. Bahkan dalam proses upaya menyelamatkan bank dalam resolusi yang biasa digunakan untuk menangani bank dalam resolusi yangmemiliki usaha secara fisik masih belum bisa sepenuhnya diterapkan juga pada bank digital yang menjalankan usahanya dengan system yang brbeda dengan bank konvensional. Bank konvensonal yang mengalami kegagalan yang menyebabkan bank tersebut dalam status bank dalam resolusi dapat ditangani dengan upaya-upaya berikut: </w:t>
      </w:r>
    </w:p>
    <w:p>
      <w:pPr>
        <w:pStyle w:val="style179"/>
        <w:numPr>
          <w:ilvl w:val="0"/>
          <w:numId w:val="4"/>
        </w:numPr>
        <w:spacing w:lineRule="auto" w:line="360"/>
        <w:rPr>
          <w:rFonts w:ascii="Times New Roman" w:cs="Times New Roman" w:hAnsi="Times New Roman"/>
          <w:b/>
          <w:sz w:val="24"/>
          <w:szCs w:val="24"/>
        </w:rPr>
      </w:pPr>
      <w:r>
        <w:rPr>
          <w:rFonts w:ascii="Times New Roman" w:cs="Times New Roman" w:hAnsi="Times New Roman"/>
          <w:b/>
          <w:sz w:val="24"/>
          <w:szCs w:val="24"/>
        </w:rPr>
        <w:t>Penyertaan Modal Sementara</w:t>
      </w:r>
    </w:p>
    <w:p>
      <w:pPr>
        <w:pStyle w:val="style179"/>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Penyertaan modal sementara dilakukan oleh LPS sebagai upaya penyelamatan bank dalam resolusi jika biaya penyelamatan lebih rendah daripada biaya likuidasi.</w:t>
      </w:r>
      <w:r>
        <w:rPr>
          <w:rFonts w:ascii="Times New Roman" w:cs="Times New Roman" w:hAnsi="Times New Roman"/>
          <w:sz w:val="24"/>
          <w:szCs w:val="24"/>
        </w:rPr>
        <w:t xml:space="preserve"> </w:t>
      </w:r>
      <w:r>
        <w:rPr>
          <w:rFonts w:ascii="Times New Roman" w:cs="Times New Roman" w:hAnsi="Times New Roman"/>
          <w:sz w:val="24"/>
          <w:szCs w:val="24"/>
        </w:rPr>
        <w:t>LPS mengambil alih kontrol bank dengan mengambil alih hak dan wewenang Rapat Umum Pemegang Saham (RUPS) serta kepengurusan bank.</w:t>
      </w:r>
      <w:r>
        <w:rPr>
          <w:rFonts w:ascii="Times New Roman" w:cs="Times New Roman" w:hAnsi="Times New Roman"/>
          <w:sz w:val="24"/>
          <w:szCs w:val="24"/>
        </w:rPr>
        <w:t xml:space="preserve"> </w:t>
      </w:r>
      <w:r>
        <w:rPr>
          <w:rFonts w:ascii="Times New Roman" w:cs="Times New Roman" w:hAnsi="Times New Roman"/>
          <w:sz w:val="24"/>
          <w:szCs w:val="24"/>
        </w:rPr>
        <w:t>Selanjutnya, LPS melakukan penyertaan modal untuk membangkitkan kembali bank tersebut.</w:t>
      </w:r>
    </w:p>
    <w:p>
      <w:pPr>
        <w:pStyle w:val="style179"/>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Harapan dari penyertaan modal sementara adalah bank dapat pulih dalam jangka waktu tertentu dan memberikan keuntungan sebagai pengembalian yang optimal bagi LPS.</w:t>
      </w:r>
      <w:r>
        <w:rPr>
          <w:rFonts w:ascii="Times New Roman" w:cs="Times New Roman" w:hAnsi="Times New Roman"/>
          <w:sz w:val="24"/>
          <w:szCs w:val="24"/>
        </w:rPr>
        <w:t xml:space="preserve"> Pengembalian yang diharapkan harus setara dengan biaya penanganan yang dikeluarkan oleh LPS selama proses penyelamatan. </w:t>
      </w:r>
      <w:r>
        <w:rPr>
          <w:rFonts w:ascii="Times New Roman" w:cs="Times New Roman" w:hAnsi="Times New Roman"/>
          <w:sz w:val="24"/>
          <w:szCs w:val="24"/>
        </w:rPr>
        <w:t>Divestasi saham bank dilakukan dalam jangka waktu maksimal untuk mengoptimalkan pengembalian.</w:t>
      </w:r>
    </w:p>
    <w:p>
      <w:pPr>
        <w:pStyle w:val="style179"/>
        <w:spacing w:lineRule="auto" w:line="360"/>
        <w:ind w:left="1080"/>
        <w:rPr>
          <w:rFonts w:ascii="Times New Roman" w:cs="Times New Roman" w:hAnsi="Times New Roman"/>
          <w:sz w:val="24"/>
          <w:szCs w:val="24"/>
        </w:rPr>
      </w:pPr>
    </w:p>
    <w:p>
      <w:pPr>
        <w:pStyle w:val="style179"/>
        <w:numPr>
          <w:ilvl w:val="0"/>
          <w:numId w:val="4"/>
        </w:numPr>
        <w:spacing w:lineRule="auto" w:line="360"/>
        <w:rPr>
          <w:rFonts w:ascii="Times New Roman" w:cs="Times New Roman" w:hAnsi="Times New Roman"/>
          <w:b/>
          <w:sz w:val="24"/>
          <w:szCs w:val="24"/>
        </w:rPr>
      </w:pPr>
      <w:r>
        <w:rPr>
          <w:rFonts w:ascii="Times New Roman" w:cs="Times New Roman" w:hAnsi="Times New Roman"/>
          <w:b/>
          <w:sz w:val="24"/>
          <w:szCs w:val="24"/>
        </w:rPr>
        <w:t>Pengejaran Aset</w:t>
      </w:r>
    </w:p>
    <w:p>
      <w:pPr>
        <w:pStyle w:val="style179"/>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Pengejaran aset dilakukan oleh LPS dengan melibatkan lembaga terkait seperti kejaksaan agung dan Polri.</w:t>
      </w:r>
      <w:r>
        <w:rPr>
          <w:rFonts w:ascii="Times New Roman" w:cs="Times New Roman" w:hAnsi="Times New Roman"/>
          <w:sz w:val="24"/>
          <w:szCs w:val="24"/>
        </w:rPr>
        <w:t xml:space="preserve"> </w:t>
      </w:r>
      <w:r>
        <w:rPr>
          <w:rFonts w:ascii="Times New Roman" w:cs="Times New Roman" w:hAnsi="Times New Roman"/>
          <w:sz w:val="24"/>
          <w:szCs w:val="24"/>
        </w:rPr>
        <w:t>Tujuan dari pengejaran aset ini adalah untuk mengembalikan dan memulihkan keuangan perbankan.</w:t>
      </w:r>
      <w:r>
        <w:rPr>
          <w:rFonts w:ascii="Times New Roman" w:cs="Times New Roman" w:hAnsi="Times New Roman"/>
          <w:sz w:val="24"/>
          <w:szCs w:val="24"/>
        </w:rPr>
        <w:t xml:space="preserve"> Proses pengejaran aset tidak hanya berlaku untuk bank yang terlibat dalam fraud atau kecurangan, tetapi juga untuk semua bank yang mengalami resolusi.</w:t>
      </w:r>
    </w:p>
    <w:p>
      <w:pPr>
        <w:pStyle w:val="style179"/>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 xml:space="preserve">embaga </w:t>
      </w:r>
      <w:r>
        <w:rPr>
          <w:rFonts w:ascii="Times New Roman" w:cs="Times New Roman" w:hAnsi="Times New Roman"/>
          <w:sz w:val="24"/>
          <w:szCs w:val="24"/>
        </w:rPr>
        <w:t>P</w:t>
      </w:r>
      <w:r>
        <w:rPr>
          <w:rFonts w:ascii="Times New Roman" w:cs="Times New Roman" w:hAnsi="Times New Roman"/>
          <w:sz w:val="24"/>
          <w:szCs w:val="24"/>
        </w:rPr>
        <w:t xml:space="preserve">enjamin </w:t>
      </w:r>
      <w:r>
        <w:rPr>
          <w:rFonts w:ascii="Times New Roman" w:cs="Times New Roman" w:hAnsi="Times New Roman"/>
          <w:sz w:val="24"/>
          <w:szCs w:val="24"/>
        </w:rPr>
        <w:t>S</w:t>
      </w:r>
      <w:r>
        <w:rPr>
          <w:rFonts w:ascii="Times New Roman" w:cs="Times New Roman" w:hAnsi="Times New Roman"/>
          <w:sz w:val="24"/>
          <w:szCs w:val="24"/>
        </w:rPr>
        <w:t>impanan</w:t>
      </w:r>
      <w:r>
        <w:rPr>
          <w:rFonts w:ascii="Times New Roman" w:cs="Times New Roman" w:hAnsi="Times New Roman"/>
          <w:sz w:val="24"/>
          <w:szCs w:val="24"/>
        </w:rPr>
        <w:t xml:space="preserve"> memiliki kewenangan untuk menarik </w:t>
      </w:r>
      <w:r>
        <w:rPr>
          <w:rFonts w:ascii="Times New Roman" w:cs="Times New Roman" w:hAnsi="Times New Roman"/>
          <w:sz w:val="24"/>
          <w:szCs w:val="24"/>
        </w:rPr>
        <w:t>dana</w:t>
      </w:r>
      <w:r>
        <w:rPr>
          <w:rFonts w:ascii="Times New Roman" w:cs="Times New Roman" w:hAnsi="Times New Roman"/>
          <w:sz w:val="24"/>
          <w:szCs w:val="24"/>
        </w:rPr>
        <w:t xml:space="preserve"> yang merupakan aset bank yang dinyatakan sebagai bank dalam resolusi. Melalui kerja </w:t>
      </w:r>
      <w:r>
        <w:rPr>
          <w:rFonts w:ascii="Times New Roman" w:cs="Times New Roman" w:hAnsi="Times New Roman"/>
          <w:sz w:val="24"/>
          <w:szCs w:val="24"/>
        </w:rPr>
        <w:t>sama</w:t>
      </w:r>
      <w:r>
        <w:rPr>
          <w:rFonts w:ascii="Times New Roman" w:cs="Times New Roman" w:hAnsi="Times New Roman"/>
          <w:sz w:val="24"/>
          <w:szCs w:val="24"/>
        </w:rPr>
        <w:t xml:space="preserve"> dengan pemerintah luar negeri, LPS dapat melakukan pengejaran aset yang berada di luar negeri melalui Mutual Legal Assistance (MLA). Hal ini dilakukan untuk memaksimalkan pengembalian </w:t>
      </w:r>
      <w:r>
        <w:rPr>
          <w:rFonts w:ascii="Times New Roman" w:cs="Times New Roman" w:hAnsi="Times New Roman"/>
          <w:sz w:val="24"/>
          <w:szCs w:val="24"/>
        </w:rPr>
        <w:t>dana</w:t>
      </w:r>
      <w:r>
        <w:rPr>
          <w:rFonts w:ascii="Times New Roman" w:cs="Times New Roman" w:hAnsi="Times New Roman"/>
          <w:sz w:val="24"/>
          <w:szCs w:val="24"/>
        </w:rPr>
        <w:t xml:space="preserve"> penjaminan yang telah dikeluarkan oleh LPS.</w:t>
      </w:r>
    </w:p>
    <w:p>
      <w:pPr>
        <w:pStyle w:val="style179"/>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 xml:space="preserve">Secara keseluruhan, upaya LPS dalam menangani bank dalam resolusi meliputi beberapa strategi yang bertujuan untuk mengamankan aset, menyelamatkan bank jika memungkinkan, dan memaksimalkan pengembalian </w:t>
      </w:r>
      <w:r>
        <w:rPr>
          <w:rFonts w:ascii="Times New Roman" w:cs="Times New Roman" w:hAnsi="Times New Roman"/>
          <w:sz w:val="24"/>
          <w:szCs w:val="24"/>
        </w:rPr>
        <w:t>dana</w:t>
      </w:r>
      <w:r>
        <w:rPr>
          <w:rFonts w:ascii="Times New Roman" w:cs="Times New Roman" w:hAnsi="Times New Roman"/>
          <w:sz w:val="24"/>
          <w:szCs w:val="24"/>
        </w:rPr>
        <w:t xml:space="preserve"> penjaminan. Tindakan seperti likuidasi, penyertaan modal sementara, dan pengejaran aset menjadi bagian integral dari proses penyelesaian bank dalam resolusi sesuai dengan Undang-Undang Nomor 24 Tahun 2004 tentang LPS.</w:t>
      </w:r>
    </w:p>
    <w:p>
      <w:pPr>
        <w:pStyle w:val="style179"/>
        <w:spacing w:lineRule="auto" w:line="360"/>
        <w:ind w:left="1080"/>
        <w:rPr>
          <w:rFonts w:ascii="Times New Roman" w:cs="Times New Roman" w:hAnsi="Times New Roman"/>
          <w:sz w:val="24"/>
          <w:szCs w:val="24"/>
        </w:rPr>
      </w:pPr>
    </w:p>
    <w:p>
      <w:pPr>
        <w:pStyle w:val="style179"/>
        <w:numPr>
          <w:ilvl w:val="0"/>
          <w:numId w:val="4"/>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Pembayaran Klaim Penjaminan </w:t>
      </w:r>
    </w:p>
    <w:p>
      <w:pPr>
        <w:pStyle w:val="style179"/>
        <w:spacing w:lineRule="auto" w:line="360"/>
        <w:ind w:left="1440" w:firstLine="720"/>
        <w:jc w:val="both"/>
        <w:rPr>
          <w:rFonts w:ascii="Times New Roman" w:cs="Times New Roman" w:hAnsi="Times New Roman"/>
          <w:sz w:val="24"/>
          <w:szCs w:val="24"/>
        </w:rPr>
      </w:pPr>
      <w:r>
        <w:rPr>
          <w:rFonts w:ascii="Times New Roman" w:cs="Times New Roman" w:hAnsi="Times New Roman"/>
          <w:sz w:val="24"/>
          <w:szCs w:val="24"/>
        </w:rPr>
        <w:t xml:space="preserve">Proses pembayaran klaim penjaminan </w:t>
      </w:r>
      <w:r>
        <w:rPr>
          <w:rFonts w:ascii="Times New Roman" w:cs="Times New Roman" w:hAnsi="Times New Roman"/>
          <w:sz w:val="24"/>
          <w:szCs w:val="24"/>
        </w:rPr>
        <w:t xml:space="preserve">dilakukan oleh LPS melalui bank yang ditunjuk. Proses verifikasi dan rekonsiliasi merupakan langkah krusial yang dilakukan LPS untuk memastikan bahwa klaim penjaminan simpanan </w:t>
      </w:r>
      <w:r>
        <w:rPr>
          <w:rFonts w:ascii="Times New Roman" w:cs="Times New Roman" w:hAnsi="Times New Roman"/>
          <w:sz w:val="24"/>
          <w:szCs w:val="24"/>
        </w:rPr>
        <w:t>akan</w:t>
      </w:r>
      <w:r>
        <w:rPr>
          <w:rFonts w:ascii="Times New Roman" w:cs="Times New Roman" w:hAnsi="Times New Roman"/>
          <w:sz w:val="24"/>
          <w:szCs w:val="24"/>
        </w:rPr>
        <w:t xml:space="preserve"> diberikan kepada nasabah yang memenuhi keriteria 3T. </w:t>
      </w:r>
      <w:r>
        <w:rPr>
          <w:rFonts w:ascii="Times New Roman" w:cs="Times New Roman" w:hAnsi="Times New Roman"/>
          <w:sz w:val="24"/>
          <w:szCs w:val="24"/>
        </w:rPr>
        <w:t>verifikasi</w:t>
      </w:r>
      <w:r>
        <w:rPr>
          <w:rFonts w:ascii="Times New Roman" w:cs="Times New Roman" w:hAnsi="Times New Roman"/>
          <w:sz w:val="24"/>
          <w:szCs w:val="24"/>
        </w:rPr>
        <w:t xml:space="preserve"> dan rekonsiliasi dilakukan untuk menyaring dan memastikan bahwa </w:t>
      </w:r>
      <w:r>
        <w:rPr>
          <w:rFonts w:ascii="Times New Roman" w:cs="Times New Roman" w:hAnsi="Times New Roman"/>
          <w:sz w:val="24"/>
          <w:szCs w:val="24"/>
        </w:rPr>
        <w:t xml:space="preserve">simpanan yang diajukan klaimnya adalah sah dan merupakan simpanan yang layak bayar. </w:t>
      </w:r>
    </w:p>
    <w:p>
      <w:pPr>
        <w:pStyle w:val="style179"/>
        <w:spacing w:lineRule="auto" w:line="360"/>
        <w:ind w:left="1440" w:firstLine="720"/>
        <w:jc w:val="both"/>
        <w:rPr>
          <w:rFonts w:ascii="Times New Roman" w:cs="Times New Roman" w:hAnsi="Times New Roman"/>
          <w:sz w:val="24"/>
          <w:szCs w:val="24"/>
        </w:rPr>
      </w:pPr>
      <w:r>
        <w:rPr>
          <w:rFonts w:ascii="Times New Roman" w:cs="Times New Roman" w:hAnsi="Times New Roman"/>
          <w:sz w:val="24"/>
          <w:szCs w:val="24"/>
        </w:rPr>
        <w:t>Pemenuhan kewajiban nasabah sebelum klaim penjaminan dibayarkan untuk mendorong disiplin keuangan disamping upaya ini adalah untuk memulihkan asset bank terkait.</w:t>
      </w:r>
      <w:r>
        <w:rPr>
          <w:rFonts w:ascii="Times New Roman" w:cs="Times New Roman" w:hAnsi="Times New Roman"/>
          <w:sz w:val="24"/>
          <w:szCs w:val="24"/>
        </w:rPr>
        <w:t xml:space="preserve"> Prosedur klaim yang terstruktur dan jelas </w:t>
      </w:r>
      <w:r>
        <w:rPr>
          <w:rFonts w:ascii="Times New Roman" w:cs="Times New Roman" w:hAnsi="Times New Roman"/>
          <w:sz w:val="24"/>
          <w:szCs w:val="24"/>
        </w:rPr>
        <w:t>akan</w:t>
      </w:r>
      <w:r>
        <w:rPr>
          <w:rFonts w:ascii="Times New Roman" w:cs="Times New Roman" w:hAnsi="Times New Roman"/>
          <w:sz w:val="24"/>
          <w:szCs w:val="24"/>
        </w:rPr>
        <w:t xml:space="preserve"> memastikan bahwa nasabah dapat mengklaim haknya dengan porsi yang sesuai dan ketertiban tetap terjaga serta untuk memastikan keadilan dan transparansi yang mencerminkan komitmen LPS untuk menjaga integritas system keuangan serta melindungi nasabah secara lebih menyeluruh.</w:t>
      </w:r>
    </w:p>
    <w:p>
      <w:pPr>
        <w:pStyle w:val="style179"/>
        <w:spacing w:lineRule="auto" w:line="360"/>
        <w:ind w:left="1440" w:firstLine="720"/>
        <w:jc w:val="both"/>
        <w:rPr>
          <w:rFonts w:ascii="Times New Roman" w:cs="Times New Roman" w:hAnsi="Times New Roman"/>
          <w:sz w:val="24"/>
          <w:szCs w:val="24"/>
        </w:rPr>
      </w:pPr>
      <w:r>
        <w:rPr>
          <w:rFonts w:ascii="Times New Roman" w:cs="Times New Roman" w:hAnsi="Times New Roman"/>
          <w:sz w:val="24"/>
          <w:szCs w:val="24"/>
        </w:rPr>
        <w:t>Nasabah yang merasa dirugikan atas hasil keputusan status simpanan yang dimilikinya dapat mengajukan keberatan ke LPS atau bahkan ke Pengadilan menjadi bukti nyata dari kepastian jaminan perlindungan hukum yang diberikan kepada nasabah.</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Rendah dan minimnya literasi keuangan masyarakat menjadikan masyarakat sebagai nasabah bank digital memiliki pengetahuan yang minim terhadap karakteristik jasa keuangan yang ditawarkan </w:t>
      </w:r>
      <w:r>
        <w:rPr>
          <w:rFonts w:ascii="Times New Roman" w:cs="Times New Roman" w:hAnsi="Times New Roman"/>
          <w:sz w:val="24"/>
          <w:szCs w:val="24"/>
        </w:rPr>
        <w:t>oleh  lembaga</w:t>
      </w:r>
      <w:r>
        <w:rPr>
          <w:rFonts w:ascii="Times New Roman" w:cs="Times New Roman" w:hAnsi="Times New Roman"/>
          <w:sz w:val="24"/>
          <w:szCs w:val="24"/>
        </w:rPr>
        <w:t xml:space="preserve"> serta terkait  program jaminan yang diberikan oleh LPS. </w:t>
      </w:r>
      <w:r>
        <w:rPr>
          <w:rFonts w:ascii="Times New Roman" w:cs="Times New Roman" w:hAnsi="Times New Roman"/>
          <w:sz w:val="24"/>
          <w:szCs w:val="24"/>
        </w:rPr>
        <w:t>LPS yang juga mengemban tugas sebagai penjaga kestabilan system perbankan harus secara tegas mengawasi operasional dan pergerakan bank digital.</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Perngawasan terhadap pelaksanaan usaha perbankan bank digital sangat perlu dilakukan oleh LPS untuk mencegah kerugian bagi nasabah di kemudian hari akibat minimnya literasi.</w:t>
      </w:r>
      <w:r>
        <w:rPr>
          <w:rFonts w:ascii="Times New Roman" w:cs="Times New Roman" w:hAnsi="Times New Roman"/>
          <w:sz w:val="24"/>
          <w:szCs w:val="24"/>
        </w:rPr>
        <w:t xml:space="preserve"> Bak yang beroperasi di Indonesia maka secara langsung menjadi bagian dari anggota penjamin simpanan, maka bank digital juga perlu mematuhi batasan- batasan yang telah dibuat oleh LPS serta membuat regulasi yang dapat melindungi nasabah agar apabila terjadi hal yang tidak dikehendaki yang mengakibatkan bank digital terkait harus dilikuidasi maka nasabah tetap mendapat jaminan dari Lembaga Penjamin Simpanan. </w:t>
      </w:r>
    </w:p>
    <w:p>
      <w:pPr>
        <w:pStyle w:val="style0"/>
        <w:spacing w:lineRule="auto" w:line="360"/>
        <w:ind w:left="720"/>
        <w:jc w:val="both"/>
        <w:rPr>
          <w:rFonts w:ascii="Times New Roman" w:cs="Times New Roman" w:hAnsi="Times New Roman"/>
          <w:sz w:val="24"/>
          <w:szCs w:val="24"/>
        </w:rPr>
      </w:pPr>
    </w:p>
    <w:bookmarkStart w:id="1" w:name="_Toc170931968"/>
    <w:p>
      <w:pPr>
        <w:pStyle w:val="style3"/>
        <w:numPr>
          <w:ilvl w:val="0"/>
          <w:numId w:val="3"/>
        </w:numPr>
        <w:spacing w:lineRule="auto" w:line="360"/>
        <w:ind w:left="360"/>
        <w:jc w:val="both"/>
        <w:rPr>
          <w:rFonts w:ascii="Times New Roman" w:cs="Times New Roman" w:hAnsi="Times New Roman"/>
          <w:color w:val="auto"/>
          <w:sz w:val="24"/>
        </w:rPr>
      </w:pPr>
      <w:r>
        <w:rPr>
          <w:rFonts w:ascii="Times New Roman" w:cs="Times New Roman" w:hAnsi="Times New Roman"/>
          <w:color w:val="auto"/>
          <w:sz w:val="24"/>
        </w:rPr>
        <w:t>Pertimbangan Lembaga Penjamin Simpanan untuk menyelamatkan atau menyelesaikan bank dalam resolusi.</w:t>
      </w:r>
      <w:bookmarkEnd w:id="1"/>
      <w:r>
        <w:rPr>
          <w:rFonts w:ascii="Times New Roman" w:cs="Times New Roman" w:hAnsi="Times New Roman"/>
          <w:color w:val="auto"/>
          <w:sz w:val="24"/>
        </w:rPr>
        <w:t xml:space="preserve"> </w:t>
      </w:r>
    </w:p>
    <w:p>
      <w:pPr>
        <w:pStyle w:val="style179"/>
        <w:spacing w:lineRule="auto" w:line="360"/>
        <w:rPr>
          <w:rFonts w:ascii="Times New Roman" w:cs="Times New Roman" w:hAnsi="Times New Roman"/>
          <w:b/>
          <w:sz w:val="24"/>
          <w:szCs w:val="24"/>
        </w:rPr>
      </w:pPr>
    </w:p>
    <w:p>
      <w:pPr>
        <w:pStyle w:val="style179"/>
        <w:numPr>
          <w:ilvl w:val="0"/>
          <w:numId w:val="5"/>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Upaya penyelamatan bank Century</w:t>
      </w:r>
    </w:p>
    <w:p>
      <w:pPr>
        <w:pStyle w:val="style179"/>
        <w:spacing w:lineRule="auto" w:line="360"/>
        <w:ind w:firstLine="540"/>
        <w:jc w:val="both"/>
        <w:rPr>
          <w:rFonts w:ascii="Times New Roman" w:cs="Times New Roman" w:hAnsi="Times New Roman"/>
          <w:sz w:val="24"/>
          <w:szCs w:val="24"/>
        </w:rPr>
      </w:pPr>
      <w:r>
        <w:rPr>
          <w:rFonts w:ascii="Times New Roman" w:cs="Times New Roman" w:hAnsi="Times New Roman"/>
          <w:sz w:val="24"/>
          <w:szCs w:val="24"/>
        </w:rPr>
        <w:t>Upaya penanganan Bank Century oleh LPS merupakan contoh konkret dari strategi penyelamatan bank dalam resolusi, yang dalam kasus ini dilakukan melalui penyertaan modal sementara.</w:t>
      </w:r>
      <w:r>
        <w:rPr>
          <w:rFonts w:ascii="Times New Roman" w:cs="Times New Roman" w:hAnsi="Times New Roman"/>
          <w:sz w:val="24"/>
          <w:szCs w:val="24"/>
        </w:rPr>
        <w:t xml:space="preserve"> Berikut analisisnya:</w:t>
      </w:r>
    </w:p>
    <w:p>
      <w:pPr>
        <w:pStyle w:val="style0"/>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1. Penyertaan Modal Sementara:</w:t>
      </w:r>
    </w:p>
    <w:p>
      <w:pPr>
        <w:pStyle w:val="style0"/>
        <w:spacing w:lineRule="auto" w:line="360"/>
        <w:ind w:left="1080" w:firstLine="450"/>
        <w:jc w:val="both"/>
        <w:rPr>
          <w:rFonts w:ascii="Times New Roman" w:cs="Times New Roman" w:hAnsi="Times New Roman"/>
          <w:sz w:val="24"/>
          <w:szCs w:val="24"/>
        </w:rPr>
      </w:pPr>
      <w:r>
        <w:rPr>
          <w:rFonts w:ascii="Times New Roman" w:cs="Times New Roman" w:hAnsi="Times New Roman"/>
          <w:sz w:val="24"/>
          <w:szCs w:val="24"/>
        </w:rPr>
        <w:t xml:space="preserve">   L</w:t>
      </w:r>
      <w:r>
        <w:rPr>
          <w:rFonts w:ascii="Times New Roman" w:cs="Times New Roman" w:hAnsi="Times New Roman"/>
          <w:sz w:val="24"/>
          <w:szCs w:val="24"/>
        </w:rPr>
        <w:t xml:space="preserve">embaga </w:t>
      </w:r>
      <w:r>
        <w:rPr>
          <w:rFonts w:ascii="Times New Roman" w:cs="Times New Roman" w:hAnsi="Times New Roman"/>
          <w:sz w:val="24"/>
          <w:szCs w:val="24"/>
        </w:rPr>
        <w:t>P</w:t>
      </w:r>
      <w:r>
        <w:rPr>
          <w:rFonts w:ascii="Times New Roman" w:cs="Times New Roman" w:hAnsi="Times New Roman"/>
          <w:sz w:val="24"/>
          <w:szCs w:val="24"/>
        </w:rPr>
        <w:t xml:space="preserve">enjamin </w:t>
      </w:r>
      <w:r>
        <w:rPr>
          <w:rFonts w:ascii="Times New Roman" w:cs="Times New Roman" w:hAnsi="Times New Roman"/>
          <w:sz w:val="24"/>
          <w:szCs w:val="24"/>
        </w:rPr>
        <w:t>S</w:t>
      </w:r>
      <w:r>
        <w:rPr>
          <w:rFonts w:ascii="Times New Roman" w:cs="Times New Roman" w:hAnsi="Times New Roman"/>
          <w:sz w:val="24"/>
          <w:szCs w:val="24"/>
        </w:rPr>
        <w:t>impanan</w:t>
      </w:r>
      <w:r>
        <w:rPr>
          <w:rFonts w:ascii="Times New Roman" w:cs="Times New Roman" w:hAnsi="Times New Roman"/>
          <w:sz w:val="24"/>
          <w:szCs w:val="24"/>
        </w:rPr>
        <w:t xml:space="preserve"> memutuskan untuk menyelamatkan Bank Century dengan menyuntikkan modal sementara setelah analisis Bank Indonesia menunjukkan bahwa bank tersebut masih memiliki potensi untuk diselamatkan. </w:t>
      </w:r>
      <w:r>
        <w:rPr>
          <w:rFonts w:ascii="Times New Roman" w:cs="Times New Roman" w:hAnsi="Times New Roman"/>
          <w:sz w:val="24"/>
          <w:szCs w:val="24"/>
        </w:rPr>
        <w:t>Melalui Komite Stabilitas Sistem Keuangan, pemerintah menyerahkan pengelolaan bank kepada LPS.</w:t>
      </w:r>
      <w:r>
        <w:rPr>
          <w:rFonts w:ascii="Times New Roman" w:cs="Times New Roman" w:hAnsi="Times New Roman"/>
          <w:sz w:val="24"/>
          <w:szCs w:val="24"/>
        </w:rPr>
        <w:t xml:space="preserve"> Penyertaan modal dilakukan setelah perombakan manajemen bank Century, dengan LPS mengambil alih kontrol bank setelah melakukan penyertaan modal sebesar lebih dari 5 triliun. </w:t>
      </w:r>
      <w:r>
        <w:rPr>
          <w:rFonts w:ascii="Times New Roman" w:cs="Times New Roman" w:hAnsi="Times New Roman"/>
          <w:sz w:val="24"/>
          <w:szCs w:val="24"/>
        </w:rPr>
        <w:t>Langkah ini menunjukkan komitmen LPS untuk menjaga stabilitas sistem keuangan dengan menangani bank dalam resolusi secara aktif.</w:t>
      </w:r>
    </w:p>
    <w:p>
      <w:pPr>
        <w:pStyle w:val="style0"/>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U</w:t>
      </w:r>
      <w:r>
        <w:rPr>
          <w:rFonts w:ascii="Times New Roman" w:cs="Times New Roman" w:hAnsi="Times New Roman"/>
          <w:sz w:val="24"/>
          <w:szCs w:val="24"/>
        </w:rPr>
        <w:t>paya Perbaikan Kinerja</w:t>
      </w:r>
    </w:p>
    <w:p>
      <w:pPr>
        <w:pStyle w:val="style0"/>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Upaya yang dilakukan setelah pengambilalihan yaitu </w:t>
      </w:r>
      <w:r>
        <w:rPr>
          <w:rFonts w:ascii="Times New Roman" w:cs="Times New Roman" w:hAnsi="Times New Roman"/>
          <w:sz w:val="24"/>
          <w:szCs w:val="24"/>
        </w:rPr>
        <w:t>LPS aktif dalam memperbaiki kinerja Bank Century.</w:t>
      </w:r>
      <w:r>
        <w:rPr>
          <w:rFonts w:ascii="Times New Roman" w:cs="Times New Roman" w:hAnsi="Times New Roman"/>
          <w:sz w:val="24"/>
          <w:szCs w:val="24"/>
        </w:rPr>
        <w:t xml:space="preserve"> Pembentukan </w:t>
      </w:r>
      <w:r>
        <w:rPr>
          <w:rFonts w:ascii="Times New Roman" w:cs="Times New Roman" w:hAnsi="Times New Roman"/>
          <w:sz w:val="24"/>
          <w:szCs w:val="24"/>
        </w:rPr>
        <w:t>tim</w:t>
      </w:r>
      <w:r>
        <w:rPr>
          <w:rFonts w:ascii="Times New Roman" w:cs="Times New Roman" w:hAnsi="Times New Roman"/>
          <w:sz w:val="24"/>
          <w:szCs w:val="24"/>
        </w:rPr>
        <w:t xml:space="preserve"> penyelamatan yang terdiri dari tenaga ahli di bidang hukum dan keuangan adalah salah satu langkah strategis yang diambil. Tim ini bertugas untuk melakukan audit legal dan finansial guna mengidentifikasi masalah dan merumuskan solusi yang tepat. </w:t>
      </w:r>
      <w:r>
        <w:rPr>
          <w:rFonts w:ascii="Times New Roman" w:cs="Times New Roman" w:hAnsi="Times New Roman"/>
          <w:sz w:val="24"/>
          <w:szCs w:val="24"/>
        </w:rPr>
        <w:t>Selanjutnya, LPS menjalankan serangkaian strategi perbaikan yang mencakup komunikasi efektif, penerapan manajemen risiko dan tata kelola perusahaan yang baik, serta peningkatan stabilitas likuiditas dan kualitas aset.</w:t>
      </w:r>
      <w:r>
        <w:rPr>
          <w:rFonts w:ascii="Times New Roman" w:cs="Times New Roman" w:hAnsi="Times New Roman"/>
          <w:sz w:val="24"/>
          <w:szCs w:val="24"/>
        </w:rPr>
        <w:t xml:space="preserve"> </w:t>
      </w:r>
      <w:r>
        <w:rPr>
          <w:rFonts w:ascii="Times New Roman" w:cs="Times New Roman" w:hAnsi="Times New Roman"/>
          <w:sz w:val="24"/>
          <w:szCs w:val="24"/>
        </w:rPr>
        <w:t>Hal ini mencerminkan komitmen LPS dalam memulihkan kondisi keuangan dan reputasi Bank Century.</w:t>
      </w:r>
    </w:p>
    <w:p>
      <w:pPr>
        <w:pStyle w:val="style0"/>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Strategi Penyelamatan Be</w:t>
      </w:r>
      <w:r>
        <w:rPr>
          <w:rFonts w:ascii="Times New Roman" w:cs="Times New Roman" w:hAnsi="Times New Roman"/>
          <w:sz w:val="24"/>
          <w:szCs w:val="24"/>
        </w:rPr>
        <w:t>rbasis Fase</w:t>
      </w:r>
    </w:p>
    <w:p>
      <w:pPr>
        <w:pStyle w:val="style0"/>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 xml:space="preserve">   L</w:t>
      </w:r>
      <w:r>
        <w:rPr>
          <w:rFonts w:ascii="Times New Roman" w:cs="Times New Roman" w:hAnsi="Times New Roman"/>
          <w:sz w:val="24"/>
          <w:szCs w:val="24"/>
        </w:rPr>
        <w:t xml:space="preserve">embaga </w:t>
      </w:r>
      <w:r>
        <w:rPr>
          <w:rFonts w:ascii="Times New Roman" w:cs="Times New Roman" w:hAnsi="Times New Roman"/>
          <w:sz w:val="24"/>
          <w:szCs w:val="24"/>
        </w:rPr>
        <w:t>P</w:t>
      </w:r>
      <w:r>
        <w:rPr>
          <w:rFonts w:ascii="Times New Roman" w:cs="Times New Roman" w:hAnsi="Times New Roman"/>
          <w:sz w:val="24"/>
          <w:szCs w:val="24"/>
        </w:rPr>
        <w:t xml:space="preserve">enjamin </w:t>
      </w:r>
      <w:r>
        <w:rPr>
          <w:rFonts w:ascii="Times New Roman" w:cs="Times New Roman" w:hAnsi="Times New Roman"/>
          <w:sz w:val="24"/>
          <w:szCs w:val="24"/>
        </w:rPr>
        <w:t>S</w:t>
      </w:r>
      <w:r>
        <w:rPr>
          <w:rFonts w:ascii="Times New Roman" w:cs="Times New Roman" w:hAnsi="Times New Roman"/>
          <w:sz w:val="24"/>
          <w:szCs w:val="24"/>
        </w:rPr>
        <w:t>impanan</w:t>
      </w:r>
      <w:r>
        <w:rPr>
          <w:rFonts w:ascii="Times New Roman" w:cs="Times New Roman" w:hAnsi="Times New Roman"/>
          <w:sz w:val="24"/>
          <w:szCs w:val="24"/>
        </w:rPr>
        <w:t xml:space="preserve"> menjalankan strategi penyelamatan bank berdasarkan fase yang ditentukan, yaitu fase survival, built the foundation, hingga focusing the business. </w:t>
      </w:r>
      <w:r>
        <w:rPr>
          <w:rFonts w:ascii="Times New Roman" w:cs="Times New Roman" w:hAnsi="Times New Roman"/>
          <w:sz w:val="24"/>
          <w:szCs w:val="24"/>
        </w:rPr>
        <w:t>Setiap fase memiliki tujuan dan strategi yang spesifik sesuai dengan keadaan bank.</w:t>
      </w:r>
      <w:r>
        <w:rPr>
          <w:rFonts w:ascii="Times New Roman" w:cs="Times New Roman" w:hAnsi="Times New Roman"/>
          <w:sz w:val="24"/>
          <w:szCs w:val="24"/>
        </w:rPr>
        <w:t xml:space="preserve"> </w:t>
      </w:r>
      <w:r>
        <w:rPr>
          <w:rFonts w:ascii="Times New Roman" w:cs="Times New Roman" w:hAnsi="Times New Roman"/>
          <w:sz w:val="24"/>
          <w:szCs w:val="24"/>
        </w:rPr>
        <w:t>Selama fase survival, fokus utama adalah menjaga kelangsungan hidup bank dan memperbaiki fundamental bisnisnya.</w:t>
      </w:r>
      <w:r>
        <w:rPr>
          <w:rFonts w:ascii="Times New Roman" w:cs="Times New Roman" w:hAnsi="Times New Roman"/>
          <w:sz w:val="24"/>
          <w:szCs w:val="24"/>
        </w:rPr>
        <w:t xml:space="preserve"> </w:t>
      </w:r>
      <w:r>
        <w:rPr>
          <w:rFonts w:ascii="Times New Roman" w:cs="Times New Roman" w:hAnsi="Times New Roman"/>
          <w:sz w:val="24"/>
          <w:szCs w:val="24"/>
        </w:rPr>
        <w:t>Sedangkan pada fase selanjutnya, upaya lebih difokuskan pada memperkuat fondasi bisnis dan meningkatkan kinerja operasional.</w:t>
      </w:r>
      <w:r>
        <w:rPr>
          <w:rFonts w:ascii="Times New Roman" w:cs="Times New Roman" w:hAnsi="Times New Roman"/>
          <w:sz w:val="24"/>
          <w:szCs w:val="24"/>
        </w:rPr>
        <w:t xml:space="preserve"> </w:t>
      </w:r>
      <w:r>
        <w:rPr>
          <w:rFonts w:ascii="Times New Roman" w:cs="Times New Roman" w:hAnsi="Times New Roman"/>
          <w:sz w:val="24"/>
          <w:szCs w:val="24"/>
        </w:rPr>
        <w:t xml:space="preserve">Pendekatan ini menunjukkan bahwa LPS </w:t>
      </w:r>
      <w:r>
        <w:rPr>
          <w:rFonts w:ascii="Times New Roman" w:cs="Times New Roman" w:hAnsi="Times New Roman"/>
          <w:sz w:val="24"/>
          <w:szCs w:val="24"/>
        </w:rPr>
        <w:t>memiliki rencana yang terstruktur dan terukur dalam mengatasi masalah bank dalam resolusi.</w:t>
      </w:r>
    </w:p>
    <w:p>
      <w:pPr>
        <w:pStyle w:val="style0"/>
        <w:spacing w:lineRule="auto" w:line="360"/>
        <w:ind w:left="1080" w:firstLine="540"/>
        <w:jc w:val="both"/>
        <w:rPr>
          <w:rFonts w:ascii="Times New Roman" w:cs="Times New Roman" w:hAnsi="Times New Roman"/>
          <w:sz w:val="24"/>
          <w:szCs w:val="24"/>
        </w:rPr>
      </w:pPr>
      <w:r>
        <w:rPr>
          <w:rFonts w:ascii="Times New Roman" w:cs="Times New Roman" w:hAnsi="Times New Roman"/>
          <w:sz w:val="24"/>
          <w:szCs w:val="24"/>
        </w:rPr>
        <w:t>Adanya upaya kombinasi</w:t>
      </w:r>
      <w:r>
        <w:rPr>
          <w:rFonts w:ascii="Times New Roman" w:cs="Times New Roman" w:hAnsi="Times New Roman"/>
          <w:sz w:val="24"/>
          <w:szCs w:val="24"/>
        </w:rPr>
        <w:t xml:space="preserve"> dari penyertaan modal sementara, upaya perbaikan kinerja yang terukur, dan strategi penyelamatan berbasis fase, LPS berhasil memulihkan Bank Century dari keadaan krisis menjadi bank yang lebih stabil dan dapat dipercaya oleh masyarakat. </w:t>
      </w:r>
      <w:r>
        <w:rPr>
          <w:rFonts w:ascii="Times New Roman" w:cs="Times New Roman" w:hAnsi="Times New Roman"/>
          <w:sz w:val="24"/>
          <w:szCs w:val="24"/>
        </w:rPr>
        <w:t>Ini menunjukkan efektivitas strategi penanganan bank dalam resolusi yang diterapkan oleh LPS sesuai dengan amanat undang-undang yang berlaku.</w:t>
      </w:r>
    </w:p>
    <w:p>
      <w:pPr>
        <w:pStyle w:val="style0"/>
        <w:spacing w:lineRule="auto" w:line="360"/>
        <w:jc w:val="both"/>
        <w:rPr>
          <w:rFonts w:ascii="Times New Roman" w:cs="Times New Roman" w:hAnsi="Times New Roman"/>
          <w:sz w:val="24"/>
          <w:szCs w:val="24"/>
        </w:rPr>
      </w:pPr>
    </w:p>
    <w:p>
      <w:pPr>
        <w:pStyle w:val="style179"/>
        <w:numPr>
          <w:ilvl w:val="0"/>
          <w:numId w:val="5"/>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Penyelesaian PT BPR Samudra Air Tawar</w:t>
      </w:r>
    </w:p>
    <w:p>
      <w:pPr>
        <w:pStyle w:val="style179"/>
        <w:spacing w:lineRule="auto" w:line="360"/>
        <w:ind w:left="1170" w:firstLine="630"/>
        <w:jc w:val="both"/>
        <w:rPr>
          <w:rFonts w:ascii="Times New Roman" w:cs="Times New Roman" w:hAnsi="Times New Roman"/>
          <w:sz w:val="24"/>
          <w:szCs w:val="24"/>
        </w:rPr>
      </w:pPr>
      <w:r>
        <w:rPr>
          <w:rFonts w:ascii="Times New Roman" w:cs="Times New Roman" w:hAnsi="Times New Roman"/>
          <w:sz w:val="24"/>
          <w:szCs w:val="24"/>
        </w:rPr>
        <w:t>Lembaga Penjamin Simpanan melikuidasi PT BPR Samudra Air Tawar berdasarkan Surat Keputusan Gubernur Bank Indonesia No 12/10/Kep GBI/2010.</w:t>
      </w:r>
      <w:r>
        <w:rPr>
          <w:rFonts w:ascii="Times New Roman" w:cs="Times New Roman" w:hAnsi="Times New Roman"/>
          <w:sz w:val="24"/>
          <w:szCs w:val="24"/>
        </w:rPr>
        <w:t xml:space="preserve"> </w:t>
      </w:r>
      <w:r>
        <w:rPr>
          <w:rFonts w:ascii="Times New Roman" w:cs="Times New Roman" w:hAnsi="Times New Roman"/>
          <w:sz w:val="24"/>
          <w:szCs w:val="24"/>
        </w:rPr>
        <w:t>BPR Samudra dinilai tidak dapat sisehatkan kembali dan tidak memiliki prospek usaha yang baik, maka BPR Samudra Air Tawar diputuskan untuk diselesiakan dengan di likuidasi.</w:t>
      </w:r>
      <w:r>
        <w:rPr>
          <w:rFonts w:ascii="Times New Roman" w:cs="Times New Roman" w:hAnsi="Times New Roman"/>
          <w:sz w:val="24"/>
          <w:szCs w:val="24"/>
        </w:rPr>
        <w:t xml:space="preserve"> </w:t>
      </w:r>
    </w:p>
    <w:p>
      <w:pPr>
        <w:pStyle w:val="style179"/>
        <w:spacing w:lineRule="auto" w:line="360"/>
        <w:ind w:left="1170" w:firstLine="630"/>
        <w:jc w:val="both"/>
        <w:rPr>
          <w:rFonts w:ascii="Times New Roman" w:cs="Times New Roman" w:hAnsi="Times New Roman"/>
          <w:sz w:val="24"/>
          <w:szCs w:val="24"/>
        </w:rPr>
      </w:pPr>
      <w:r>
        <w:rPr>
          <w:rFonts w:ascii="Times New Roman" w:cs="Times New Roman" w:hAnsi="Times New Roman"/>
          <w:sz w:val="24"/>
          <w:szCs w:val="24"/>
        </w:rPr>
        <w:t>Keputusan untuk melikuidasi BPR Samudra Air Tawar juga didasarkan pada resiko biaya penyelamatan yang lebih besar daripada melikuidasi bank tersebut.</w:t>
      </w:r>
      <w:r>
        <w:rPr>
          <w:rFonts w:ascii="Times New Roman" w:cs="Times New Roman" w:hAnsi="Times New Roman"/>
          <w:sz w:val="24"/>
          <w:szCs w:val="24"/>
        </w:rPr>
        <w:t xml:space="preserve"> Pertimbangan bahwa BPR Samudra Air Tawar tidak memiliki dampak yang besar terhadap stabiitas Keuangan menjadikan keputusan untuk melikuidasi bank tersebut menjadi elebih efisien daripada menyelamatkan bank tersebut yang pasti harus mengeluarkan biaya yanga lebih banyak.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Pertimbangan Keputusan LPS dalam menangani bank dalam resolusi baik untuk mmelikuidasi maupun menyelamatkan bank dalam resolusi memperhatikan berbagai aspek yang berpengaruh terhadap pengambilan tindakan.</w:t>
      </w:r>
      <w:r>
        <w:rPr>
          <w:rFonts w:ascii="Times New Roman" w:cs="Times New Roman" w:hAnsi="Times New Roman"/>
          <w:sz w:val="24"/>
          <w:szCs w:val="24"/>
        </w:rPr>
        <w:t xml:space="preserve"> </w:t>
      </w:r>
      <w:r>
        <w:rPr>
          <w:rFonts w:ascii="Times New Roman" w:cs="Times New Roman" w:hAnsi="Times New Roman"/>
          <w:sz w:val="24"/>
          <w:szCs w:val="24"/>
        </w:rPr>
        <w:t>Bank Century sebagai satu-satunya bank umum dalam resolusi diputuskan untuk diselamatkan karena beberapa pertimbangan.</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Skala dan kompleksitas dari bank Century yang merupakan intervesi yang melibatkan bank besar dengan jangkauan nasional dan dampak sistemik yang lebih besar menjadikan bank Century penting untuk diselamatkan selain untuk menjaga kepercyaan asyarakat juga untuk tetap menjaga kesimbangan perekonomian yang saat itu sedang bergejolak karena terjadinya krisis.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Bank dalam likuidasi yang dialami sebagian besar bank dalam resolusi yang terjadi di Indonesia merupakan Bank Perkreditan rakyat yang mana jangkauan dan skala dari BPR lebih sempit daripada bank umum seperti bank Century.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Keputusan untuk tidak menyelamatkan BPR-BPR yang mengalami likuidasi yang tida hanya dialami oleh BPR Samudra Air Tawar dikarenakan dampak yang ditimbulkan tidak sistemik seperti bank umum berskala nasional.</w:t>
      </w:r>
      <w:r>
        <w:rPr>
          <w:rFonts w:ascii="Times New Roman" w:cs="Times New Roman" w:hAnsi="Times New Roman"/>
          <w:sz w:val="24"/>
          <w:szCs w:val="24"/>
        </w:rPr>
        <w:t xml:space="preserve"> </w:t>
      </w:r>
      <w:r>
        <w:rPr>
          <w:rFonts w:ascii="Times New Roman" w:cs="Times New Roman" w:hAnsi="Times New Roman"/>
          <w:sz w:val="24"/>
          <w:szCs w:val="24"/>
        </w:rPr>
        <w:t>Selian itu gagalnya bank yang dialami oleh BPR local sering terjadi diakibatkan karena masalah manajemen serta kelemahan operasionla atau ketidakmampuan mereka untuk memenuhi kewajiban keuangannnya.</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Perbedaaan utama dari keputusan Lembaga Penjamin Simpanana beserta Lembaga keuangan lain untuk menyelamatkan atau melikuidasi suatu bank yang mengalami resolusi atau gagal adalah terletak pada skala, kompleksitas, penyebab dan dampak yang ditimbulkan akibat dari dilikuidasinya bank tersebut.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Pengambilan kebijakan serta pertimbangan Lembaga Penjamin simpanan terhadap bank digital yang mengalami status sebagai bank gagal atau bank dalam resolusi tentu </w:t>
      </w:r>
      <w:r>
        <w:rPr>
          <w:rFonts w:ascii="Times New Roman" w:cs="Times New Roman" w:hAnsi="Times New Roman"/>
          <w:sz w:val="24"/>
          <w:szCs w:val="24"/>
        </w:rPr>
        <w:t>akan</w:t>
      </w:r>
      <w:r>
        <w:rPr>
          <w:rFonts w:ascii="Times New Roman" w:cs="Times New Roman" w:hAnsi="Times New Roman"/>
          <w:sz w:val="24"/>
          <w:szCs w:val="24"/>
        </w:rPr>
        <w:t xml:space="preserve"> berbeda dari bank konvensional BPR maupun Bank Umum. </w:t>
      </w:r>
      <w:r>
        <w:rPr>
          <w:rFonts w:ascii="Times New Roman" w:cs="Times New Roman" w:hAnsi="Times New Roman"/>
          <w:sz w:val="24"/>
          <w:szCs w:val="24"/>
        </w:rPr>
        <w:t>Bank digital dinilai menjadi lebih kompleks dari BPR yang hanya menjangkau area yang sempit dan lebih kompleks dari Bank Umum yang memiliki cabang pada setiap lokasi pemasaran operasional bank terkait.</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Luasnya jangkauan yang dijalankan oleh usaha bank digital menjadikan bank digital dapat diakses oleh seluruh lapisan masayarakat tanpa adanya batasan wilayah tertentu.</w:t>
      </w:r>
      <w:r>
        <w:rPr>
          <w:rFonts w:ascii="Times New Roman" w:cs="Times New Roman" w:hAnsi="Times New Roman"/>
          <w:sz w:val="24"/>
          <w:szCs w:val="24"/>
        </w:rPr>
        <w:t xml:space="preserve"> </w:t>
      </w:r>
      <w:r>
        <w:rPr>
          <w:rFonts w:ascii="Times New Roman" w:cs="Times New Roman" w:hAnsi="Times New Roman"/>
          <w:sz w:val="24"/>
          <w:szCs w:val="24"/>
        </w:rPr>
        <w:t>Semua masyarakat dapat melakukan transaksi digital hanya dengan koneksi internet.</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Kekosongan hukum yang mengatur mengenai bank digital perlu diisi segera mungkin.</w:t>
      </w:r>
      <w:r>
        <w:rPr>
          <w:rFonts w:ascii="Times New Roman" w:cs="Times New Roman" w:hAnsi="Times New Roman"/>
          <w:sz w:val="24"/>
          <w:szCs w:val="24"/>
        </w:rPr>
        <w:t xml:space="preserve"> </w:t>
      </w:r>
      <w:r>
        <w:rPr>
          <w:rFonts w:ascii="Times New Roman" w:cs="Times New Roman" w:hAnsi="Times New Roman"/>
          <w:sz w:val="24"/>
          <w:szCs w:val="24"/>
        </w:rPr>
        <w:t>Diperlukan regulasi yang dapat menjamin kualitas insfrastruktur teknologi informasi yang digunakan dalam operasional bank digital.</w:t>
      </w:r>
      <w:r>
        <w:rPr>
          <w:rFonts w:ascii="Times New Roman" w:cs="Times New Roman" w:hAnsi="Times New Roman"/>
          <w:sz w:val="24"/>
          <w:szCs w:val="24"/>
        </w:rPr>
        <w:t xml:space="preserve"> </w:t>
      </w:r>
      <w:r>
        <w:rPr>
          <w:rFonts w:ascii="Times New Roman" w:cs="Times New Roman" w:hAnsi="Times New Roman"/>
          <w:sz w:val="24"/>
          <w:szCs w:val="24"/>
        </w:rPr>
        <w:t>Regulasi yang sudah ada harus dilengkapi dengan regulasi yang dapat merangkul sector usaha bank digital yang tidak berat sebelah agar nasabah tetap mendapat pasyung hukum.</w:t>
      </w:r>
      <w:r>
        <w:rPr>
          <w:rFonts w:ascii="Times New Roman" w:cs="Times New Roman" w:hAnsi="Times New Roman"/>
          <w:sz w:val="24"/>
          <w:szCs w:val="24"/>
        </w:rPr>
        <w:t xml:space="preserve"> </w:t>
      </w:r>
    </w:p>
    <w:p>
      <w:pPr>
        <w:pStyle w:val="style179"/>
        <w:spacing w:lineRule="auto" w:line="360"/>
        <w:rPr>
          <w:rFonts w:ascii="Times New Roman" w:cs="Times New Roman" w:hAnsi="Times New Roman"/>
          <w:b/>
          <w:sz w:val="24"/>
          <w:szCs w:val="20"/>
        </w:rPr>
      </w:pPr>
    </w:p>
    <w:p>
      <w:pPr>
        <w:pStyle w:val="style179"/>
        <w:numPr>
          <w:ilvl w:val="0"/>
          <w:numId w:val="1"/>
        </w:numPr>
        <w:spacing w:lineRule="auto" w:line="360"/>
        <w:ind w:left="360"/>
        <w:rPr>
          <w:rFonts w:ascii="Times New Roman" w:cs="Times New Roman" w:hAnsi="Times New Roman"/>
          <w:b/>
          <w:sz w:val="24"/>
          <w:szCs w:val="20"/>
        </w:rPr>
      </w:pPr>
      <w:r>
        <w:rPr>
          <w:rFonts w:ascii="Times New Roman" w:cs="Times New Roman" w:hAnsi="Times New Roman"/>
          <w:b/>
          <w:sz w:val="24"/>
          <w:szCs w:val="20"/>
        </w:rPr>
        <w:t xml:space="preserve">Simpulan </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Upaya LPS dalam memberikan perlindungan hukum terhadap nasabah bank menunjukkan adanya landasan hukum yang kuat dalam melindungi kepentingan nasabah. Namun, implementasi kebijakan tersebut perlu dievaluasi lebih lanjut untuk memastikan efektivitasnya dalam situasi resolusi bank. Pentingnya transparansi dan akuntabilitas dalam proses klaim dan pembayaran juga perlu diperhatikan untuk memastikan kepercayaan masyarakat terhadap LPS sebagai lembaga penjamin simpanan. Berbagai macam tantangan yang dialami oleh LPS membutuhkan solusi agar program Lembaga Penjamin Simpanan untuk memberikan payung hukum terhadap nasabah berjalan lancar. Dengan memberikan regulasi yang lebih tegas terhadap setiap fenomena yang mungkin dihadapi oleh baik bank konvensional maupun bank dalam bentuk usaha bank digital, maupun membuat regulasi khusus bagi bank digital yang memiliki manajemen operasional yang berbeda dari bank konvensional.</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paya LPS dalam menangani bank dalam resolusi menunjukkan pendekatan yang holistik dan beragam dalam menghadapi situasi krisis perbankan. Pilihan antara penyelamatan bank, likuidasi, atau penyertaan modal sementara mencerminkan strategi yang beradaptasi dengan kondisi bank yang berbeda-beda. Pentingnya pengelolaan risiko dan tata kelola perusahaan yang baik dalam proses penanganan bank dalam resolusi juga menjadi fokus utama LPS untuk meminimalkan kerugian dan memastikan keberlanjutan sistem keuangan.</w:t>
      </w:r>
      <w:r>
        <w:rPr>
          <w:rFonts w:ascii="Times New Roman" w:cs="Times New Roman" w:hAnsi="Times New Roman"/>
          <w:sz w:val="24"/>
          <w:szCs w:val="24"/>
        </w:rPr>
        <w:t xml:space="preserve"> Literasi masyarakat terkait peran LPS yang masih rendah memerlukan penyediaan yang lebih mengena terhadap pemilihan lembaga keuangan yang aman dan terjamin oleh hukum. Diperlukan juga pengawasan lembaga keuangan dalam sektor bank digital untuk tetap mematuhi ketetapan regulasi yang ditujukan untuk melindungi kepentingan nasabah dalam hal penjaminan simpanan nasabah. </w:t>
      </w:r>
    </w:p>
    <w:p>
      <w:pPr>
        <w:pStyle w:val="style179"/>
        <w:ind w:left="360"/>
        <w:jc w:val="center"/>
        <w:rPr>
          <w:rFonts w:ascii="Times New Roman" w:cs="Times New Roman" w:hAnsi="Times New Roman"/>
          <w:b/>
          <w:sz w:val="24"/>
          <w:szCs w:val="20"/>
        </w:rPr>
      </w:pPr>
    </w:p>
    <w:p>
      <w:pPr>
        <w:pStyle w:val="style179"/>
        <w:ind w:left="360"/>
        <w:jc w:val="center"/>
        <w:rPr>
          <w:rFonts w:ascii="Times New Roman" w:cs="Times New Roman" w:hAnsi="Times New Roman"/>
          <w:b/>
          <w:sz w:val="24"/>
          <w:szCs w:val="20"/>
        </w:rPr>
      </w:pPr>
      <w:r>
        <w:rPr>
          <w:rFonts w:ascii="Times New Roman" w:cs="Times New Roman" w:hAnsi="Times New Roman"/>
          <w:b/>
          <w:sz w:val="24"/>
          <w:szCs w:val="20"/>
        </w:rPr>
        <w:t xml:space="preserve">Daftar Pustaka </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Abdurahman, A, 1991, </w:t>
      </w:r>
      <w:r>
        <w:rPr>
          <w:rFonts w:ascii="Times New Roman" w:cs="Times New Roman" w:hAnsi="Times New Roman"/>
          <w:i/>
          <w:sz w:val="24"/>
          <w:szCs w:val="24"/>
        </w:rPr>
        <w:t>Ensiklopedia Keuangan dan Perdagangan</w:t>
      </w:r>
      <w:r>
        <w:rPr>
          <w:rFonts w:ascii="Times New Roman" w:cs="Times New Roman" w:hAnsi="Times New Roman"/>
          <w:sz w:val="24"/>
          <w:szCs w:val="24"/>
        </w:rPr>
        <w:t>.</w:t>
      </w:r>
      <w:r>
        <w:rPr>
          <w:rFonts w:ascii="Times New Roman" w:cs="Times New Roman" w:hAnsi="Times New Roman"/>
          <w:sz w:val="24"/>
          <w:szCs w:val="24"/>
        </w:rPr>
        <w:t xml:space="preserve"> Jakarta: PT. Pradnya Paramita. </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Adrian Sutedi, 2010, Aspek Hukum Lembaga Penjamin Simpanan (LPS). Jakarta: Sinar Grafika.</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Bambang Sunggono, 2005, Metode penelitian hukum, Jakarta: Pradnya Paramita. </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Budisantoso Totok, Triandaru Sigit. 2006. </w:t>
      </w:r>
      <w:r>
        <w:rPr>
          <w:rFonts w:ascii="Times New Roman" w:cs="Times New Roman" w:hAnsi="Times New Roman"/>
          <w:i/>
          <w:sz w:val="24"/>
          <w:szCs w:val="24"/>
        </w:rPr>
        <w:t>Bank dan Lembaga Keuangan Lain</w:t>
      </w:r>
      <w:r>
        <w:rPr>
          <w:rFonts w:ascii="Times New Roman" w:cs="Times New Roman" w:hAnsi="Times New Roman"/>
          <w:sz w:val="24"/>
          <w:szCs w:val="24"/>
        </w:rPr>
        <w:t>. Jakarta: Salemba Empat.</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Dahlan Siamat, 2010, </w:t>
      </w:r>
      <w:r>
        <w:rPr>
          <w:rFonts w:ascii="Times New Roman" w:cs="Times New Roman" w:hAnsi="Times New Roman"/>
          <w:i/>
          <w:sz w:val="24"/>
          <w:szCs w:val="24"/>
        </w:rPr>
        <w:t>Perbankan Indonesia</w:t>
      </w:r>
      <w:r>
        <w:rPr>
          <w:rFonts w:ascii="Times New Roman" w:cs="Times New Roman" w:hAnsi="Times New Roman"/>
          <w:sz w:val="24"/>
          <w:szCs w:val="24"/>
        </w:rPr>
        <w:t>. Jakarta: Pustaka Utama.</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Dora Kusumastuti, 2019, Perjanjian Kredit Perbankan Dalam Perspektif welfare State, Yogyakarta: CV Budi Utama.</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Ferry N. Idroes Sugiarto, 2006, </w:t>
      </w:r>
      <w:r>
        <w:rPr>
          <w:rFonts w:ascii="Times New Roman" w:cs="Times New Roman" w:hAnsi="Times New Roman"/>
          <w:i/>
          <w:sz w:val="24"/>
          <w:szCs w:val="24"/>
        </w:rPr>
        <w:t>Manajemen Risiko Perbankan</w:t>
      </w:r>
      <w:r>
        <w:rPr>
          <w:rFonts w:ascii="Times New Roman" w:cs="Times New Roman" w:hAnsi="Times New Roman"/>
          <w:sz w:val="24"/>
          <w:szCs w:val="24"/>
        </w:rPr>
        <w:t>, Yogyakarta: Graha Ilmu.</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Jonker sihombing, 2010</w:t>
      </w:r>
      <w:r>
        <w:rPr>
          <w:rFonts w:ascii="Times New Roman" w:cs="Times New Roman" w:hAnsi="Times New Roman"/>
          <w:sz w:val="24"/>
          <w:szCs w:val="24"/>
        </w:rPr>
        <w:t xml:space="preserve">,  </w:t>
      </w:r>
      <w:r>
        <w:rPr>
          <w:rFonts w:ascii="Times New Roman" w:cs="Times New Roman" w:hAnsi="Times New Roman"/>
          <w:i/>
          <w:sz w:val="24"/>
          <w:szCs w:val="24"/>
        </w:rPr>
        <w:t>penjaminan</w:t>
      </w:r>
      <w:r>
        <w:rPr>
          <w:rFonts w:ascii="Times New Roman" w:cs="Times New Roman" w:hAnsi="Times New Roman"/>
          <w:i/>
          <w:sz w:val="24"/>
          <w:szCs w:val="24"/>
        </w:rPr>
        <w:t xml:space="preserve"> simpanan nasabah perbankan.</w:t>
      </w:r>
      <w:r>
        <w:rPr>
          <w:rFonts w:ascii="Times New Roman" w:cs="Times New Roman" w:hAnsi="Times New Roman"/>
          <w:sz w:val="24"/>
          <w:szCs w:val="24"/>
        </w:rPr>
        <w:t>Bandung: Alumni.</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Julius R. latumaerissa, 2006, </w:t>
      </w:r>
      <w:r>
        <w:rPr>
          <w:rFonts w:ascii="Times New Roman" w:cs="Times New Roman" w:hAnsi="Times New Roman"/>
          <w:i/>
          <w:sz w:val="24"/>
          <w:szCs w:val="24"/>
        </w:rPr>
        <w:t>Bank Lembaga Keuangan Lainnya</w:t>
      </w:r>
      <w:r>
        <w:rPr>
          <w:rFonts w:ascii="Times New Roman" w:cs="Times New Roman" w:hAnsi="Times New Roman"/>
          <w:sz w:val="24"/>
          <w:szCs w:val="24"/>
        </w:rPr>
        <w:t>.</w:t>
      </w:r>
      <w:r>
        <w:rPr>
          <w:rFonts w:ascii="Times New Roman" w:cs="Times New Roman" w:hAnsi="Times New Roman"/>
          <w:sz w:val="24"/>
          <w:szCs w:val="24"/>
        </w:rPr>
        <w:t xml:space="preserve"> Jakarta: salemba empat.</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Maqdir Ismail, 2009</w:t>
      </w:r>
      <w:r>
        <w:rPr>
          <w:rFonts w:ascii="Times New Roman" w:cs="Times New Roman" w:hAnsi="Times New Roman"/>
          <w:sz w:val="24"/>
          <w:szCs w:val="24"/>
        </w:rPr>
        <w:t xml:space="preserve">,  </w:t>
      </w:r>
      <w:r>
        <w:rPr>
          <w:rFonts w:ascii="Times New Roman" w:cs="Times New Roman" w:hAnsi="Times New Roman"/>
          <w:i/>
          <w:sz w:val="24"/>
          <w:szCs w:val="24"/>
        </w:rPr>
        <w:t>Bank</w:t>
      </w:r>
      <w:r>
        <w:rPr>
          <w:rFonts w:ascii="Times New Roman" w:cs="Times New Roman" w:hAnsi="Times New Roman"/>
          <w:i/>
          <w:sz w:val="24"/>
          <w:szCs w:val="24"/>
        </w:rPr>
        <w:t xml:space="preserve"> Indonesia Dalam Perdebatan Politik dan Hukum</w:t>
      </w:r>
      <w:r>
        <w:rPr>
          <w:rFonts w:ascii="Times New Roman" w:cs="Times New Roman" w:hAnsi="Times New Roman"/>
          <w:sz w:val="24"/>
          <w:szCs w:val="24"/>
        </w:rPr>
        <w:t xml:space="preserve">. Jogjakarta: Navila Nadia. </w:t>
      </w:r>
    </w:p>
    <w:p>
      <w:pPr>
        <w:pStyle w:val="style0"/>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Muhammad Djumhana. 2006. </w:t>
      </w:r>
      <w:r>
        <w:rPr>
          <w:rFonts w:ascii="Times New Roman" w:cs="Times New Roman" w:hAnsi="Times New Roman"/>
          <w:i/>
          <w:sz w:val="24"/>
          <w:szCs w:val="24"/>
        </w:rPr>
        <w:t>Hukum Perbankan di Indonesia</w:t>
      </w:r>
      <w:r>
        <w:rPr>
          <w:rFonts w:ascii="Times New Roman" w:cs="Times New Roman" w:hAnsi="Times New Roman"/>
          <w:sz w:val="24"/>
          <w:szCs w:val="24"/>
        </w:rPr>
        <w:t xml:space="preserve">. Bandung: Citra Aditya Bakti. </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Munir Fuady, 2002, </w:t>
      </w:r>
      <w:r>
        <w:rPr>
          <w:rFonts w:ascii="Times New Roman" w:cs="Times New Roman" w:hAnsi="Times New Roman"/>
          <w:i/>
          <w:sz w:val="24"/>
          <w:szCs w:val="24"/>
        </w:rPr>
        <w:t>Hukum Bisnis Dalam Teori dan Praktik</w:t>
      </w:r>
      <w:r>
        <w:rPr>
          <w:rFonts w:ascii="Times New Roman" w:cs="Times New Roman" w:hAnsi="Times New Roman"/>
          <w:sz w:val="24"/>
          <w:szCs w:val="24"/>
        </w:rPr>
        <w:t xml:space="preserve">. Jakarta: Citra Aditya Bakti. </w:t>
      </w:r>
    </w:p>
    <w:p>
      <w:pPr>
        <w:pStyle w:val="style0"/>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Saladin Djaslim, 2002</w:t>
      </w:r>
      <w:r>
        <w:rPr>
          <w:rFonts w:ascii="Times New Roman" w:cs="Times New Roman" w:hAnsi="Times New Roman"/>
          <w:sz w:val="24"/>
          <w:szCs w:val="24"/>
        </w:rPr>
        <w:t xml:space="preserve">,  </w:t>
      </w:r>
      <w:r>
        <w:rPr>
          <w:rFonts w:ascii="Times New Roman" w:cs="Times New Roman" w:hAnsi="Times New Roman"/>
          <w:i/>
          <w:sz w:val="24"/>
          <w:szCs w:val="24"/>
        </w:rPr>
        <w:t>Manajemen</w:t>
      </w:r>
      <w:r>
        <w:rPr>
          <w:rFonts w:ascii="Times New Roman" w:cs="Times New Roman" w:hAnsi="Times New Roman"/>
          <w:i/>
          <w:sz w:val="24"/>
          <w:szCs w:val="24"/>
        </w:rPr>
        <w:t xml:space="preserve"> Pemasaran</w:t>
      </w:r>
      <w:r>
        <w:rPr>
          <w:rFonts w:ascii="Times New Roman" w:cs="Times New Roman" w:hAnsi="Times New Roman"/>
          <w:sz w:val="24"/>
          <w:szCs w:val="24"/>
        </w:rPr>
        <w:t>. Bandung: PT. Linda Karya.</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Sentosa Sembiring, 2000</w:t>
      </w:r>
      <w:r>
        <w:rPr>
          <w:rFonts w:ascii="Times New Roman" w:cs="Times New Roman" w:hAnsi="Times New Roman"/>
          <w:sz w:val="24"/>
          <w:szCs w:val="24"/>
        </w:rPr>
        <w:t xml:space="preserve">,  </w:t>
      </w:r>
      <w:r>
        <w:rPr>
          <w:rFonts w:ascii="Times New Roman" w:cs="Times New Roman" w:hAnsi="Times New Roman"/>
          <w:i/>
          <w:sz w:val="24"/>
          <w:szCs w:val="24"/>
        </w:rPr>
        <w:t>Hukum</w:t>
      </w:r>
      <w:r>
        <w:rPr>
          <w:rFonts w:ascii="Times New Roman" w:cs="Times New Roman" w:hAnsi="Times New Roman"/>
          <w:i/>
          <w:sz w:val="24"/>
          <w:szCs w:val="24"/>
        </w:rPr>
        <w:t xml:space="preserve"> Perbankan</w:t>
      </w:r>
      <w:r>
        <w:rPr>
          <w:rFonts w:ascii="Times New Roman" w:cs="Times New Roman" w:hAnsi="Times New Roman"/>
          <w:sz w:val="24"/>
          <w:szCs w:val="24"/>
        </w:rPr>
        <w:t>. Jakarta: Mandar Maju.</w:t>
      </w:r>
    </w:p>
    <w:p>
      <w:pPr>
        <w:pStyle w:val="style0"/>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Soerjono Soekanto, 1985, </w:t>
      </w:r>
      <w:r>
        <w:rPr>
          <w:rFonts w:ascii="Times New Roman" w:cs="Times New Roman" w:hAnsi="Times New Roman"/>
          <w:i/>
          <w:sz w:val="24"/>
          <w:szCs w:val="24"/>
        </w:rPr>
        <w:t>Pengantar Penelitian Hukum</w:t>
      </w:r>
      <w:r>
        <w:rPr>
          <w:rFonts w:ascii="Times New Roman" w:cs="Times New Roman" w:hAnsi="Times New Roman"/>
          <w:sz w:val="24"/>
          <w:szCs w:val="24"/>
        </w:rPr>
        <w:t>. Jakarta: UI Press.</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Sri Mamudji et al., 2005, </w:t>
      </w:r>
      <w:r>
        <w:rPr>
          <w:rFonts w:ascii="Times New Roman" w:cs="Times New Roman" w:hAnsi="Times New Roman"/>
          <w:i/>
          <w:sz w:val="24"/>
          <w:szCs w:val="24"/>
        </w:rPr>
        <w:t>Metode Penelitian dan Penulisan Hukum</w:t>
      </w:r>
      <w:r>
        <w:rPr>
          <w:rFonts w:ascii="Times New Roman" w:cs="Times New Roman" w:hAnsi="Times New Roman"/>
          <w:sz w:val="24"/>
          <w:szCs w:val="24"/>
        </w:rPr>
        <w:t>, Jakarta: Badan Penerbit Fakultas Hukum Universitas Indonesia.</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Sumadi Suryabrata, 2013, </w:t>
      </w:r>
      <w:r>
        <w:rPr>
          <w:rFonts w:ascii="Times New Roman" w:cs="Times New Roman" w:hAnsi="Times New Roman"/>
          <w:i/>
          <w:sz w:val="24"/>
          <w:szCs w:val="24"/>
        </w:rPr>
        <w:t>Metodologi Penelitian</w:t>
      </w:r>
      <w:r>
        <w:rPr>
          <w:rFonts w:ascii="Times New Roman" w:cs="Times New Roman" w:hAnsi="Times New Roman"/>
          <w:sz w:val="24"/>
          <w:szCs w:val="24"/>
        </w:rPr>
        <w:t>, Jakarta: Raja Grafindo Persada.</w:t>
      </w:r>
    </w:p>
    <w:p>
      <w:pPr>
        <w:pStyle w:val="style0"/>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Thy widiyono, 2006, </w:t>
      </w:r>
      <w:r>
        <w:rPr>
          <w:rFonts w:ascii="Times New Roman" w:cs="Times New Roman" w:hAnsi="Times New Roman"/>
          <w:i/>
          <w:sz w:val="24"/>
          <w:szCs w:val="24"/>
        </w:rPr>
        <w:t>Aspek Hukum Operasional Transaksi Produk Perbankan Di Indonesia</w:t>
      </w:r>
      <w:r>
        <w:rPr>
          <w:rFonts w:ascii="Times New Roman" w:cs="Times New Roman" w:hAnsi="Times New Roman"/>
          <w:sz w:val="24"/>
          <w:szCs w:val="24"/>
        </w:rPr>
        <w:t>.</w:t>
      </w:r>
      <w:r>
        <w:rPr>
          <w:rFonts w:ascii="Times New Roman" w:cs="Times New Roman" w:hAnsi="Times New Roman"/>
          <w:sz w:val="24"/>
          <w:szCs w:val="24"/>
        </w:rPr>
        <w:t xml:space="preserve"> Bogor: Ghalia Indonesia.</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Try Rudy Santoso, 1990</w:t>
      </w:r>
      <w:r>
        <w:rPr>
          <w:rFonts w:ascii="Times New Roman" w:cs="Times New Roman" w:hAnsi="Times New Roman"/>
          <w:sz w:val="24"/>
          <w:szCs w:val="24"/>
        </w:rPr>
        <w:t xml:space="preserve">,  </w:t>
      </w:r>
      <w:r>
        <w:rPr>
          <w:rFonts w:ascii="Times New Roman" w:cs="Times New Roman" w:hAnsi="Times New Roman"/>
          <w:i/>
          <w:sz w:val="24"/>
          <w:szCs w:val="24"/>
        </w:rPr>
        <w:t>Mengenai</w:t>
      </w:r>
      <w:r>
        <w:rPr>
          <w:rFonts w:ascii="Times New Roman" w:cs="Times New Roman" w:hAnsi="Times New Roman"/>
          <w:i/>
          <w:sz w:val="24"/>
          <w:szCs w:val="24"/>
        </w:rPr>
        <w:t xml:space="preserve"> Dunia Perbankan</w:t>
      </w:r>
      <w:r>
        <w:rPr>
          <w:rFonts w:ascii="Times New Roman" w:cs="Times New Roman" w:hAnsi="Times New Roman"/>
          <w:sz w:val="24"/>
          <w:szCs w:val="24"/>
        </w:rPr>
        <w:t>. Yogyakarta: andi.</w:t>
      </w:r>
    </w:p>
    <w:p>
      <w:pPr>
        <w:pStyle w:val="style29"/>
        <w:spacing w:before="240" w:lineRule="auto" w:line="276"/>
        <w:ind w:left="720" w:hanging="720"/>
        <w:jc w:val="both"/>
        <w:rPr>
          <w:rFonts w:ascii="Times New Roman" w:cs="Times New Roman" w:hAnsi="Times New Roman"/>
          <w:sz w:val="24"/>
          <w:szCs w:val="24"/>
        </w:rPr>
      </w:pPr>
      <w:r>
        <w:rPr>
          <w:rFonts w:ascii="Times New Roman" w:cs="Times New Roman" w:hAnsi="Times New Roman"/>
          <w:sz w:val="24"/>
          <w:szCs w:val="24"/>
        </w:rPr>
        <w:t xml:space="preserve">Usman, Rachmadi, 2001, </w:t>
      </w:r>
      <w:r>
        <w:rPr>
          <w:rFonts w:ascii="Times New Roman" w:cs="Times New Roman" w:hAnsi="Times New Roman"/>
          <w:i/>
          <w:sz w:val="24"/>
          <w:szCs w:val="24"/>
        </w:rPr>
        <w:t>Aspek</w:t>
      </w:r>
      <w:r>
        <w:rPr>
          <w:rFonts w:ascii="Cambria Math" w:cs="Cambria Math" w:hAnsi="Cambria Math"/>
          <w:i/>
          <w:sz w:val="24"/>
          <w:szCs w:val="24"/>
        </w:rPr>
        <w:t>‐</w:t>
      </w:r>
      <w:r>
        <w:rPr>
          <w:rFonts w:ascii="Times New Roman" w:cs="Times New Roman" w:hAnsi="Times New Roman"/>
          <w:i/>
          <w:sz w:val="24"/>
          <w:szCs w:val="24"/>
        </w:rPr>
        <w:t>aspek Hukum Perbankan di Indonesia</w:t>
      </w:r>
      <w:r>
        <w:rPr>
          <w:rFonts w:ascii="Times New Roman" w:cs="Times New Roman" w:hAnsi="Times New Roman"/>
          <w:sz w:val="24"/>
          <w:szCs w:val="24"/>
        </w:rPr>
        <w:t>. Jakarta: PT Gramedia Pustaka Utama.</w:t>
      </w:r>
    </w:p>
    <w:p>
      <w:pPr>
        <w:pStyle w:val="style0"/>
        <w:ind w:left="720" w:hanging="720"/>
        <w:jc w:val="both"/>
        <w:rPr>
          <w:rFonts w:ascii="Times New Roman" w:cs="Times New Roman" w:hAnsi="Times New Roman"/>
          <w:sz w:val="24"/>
          <w:szCs w:val="24"/>
        </w:rPr>
      </w:pPr>
      <w:r>
        <w:rPr>
          <w:rFonts w:ascii="Times New Roman" w:cs="Times New Roman" w:hAnsi="Times New Roman"/>
          <w:sz w:val="24"/>
          <w:szCs w:val="24"/>
        </w:rPr>
        <w:t>Zaini Zulfi Diane, 2011</w:t>
      </w:r>
      <w:r>
        <w:rPr>
          <w:rFonts w:ascii="Times New Roman" w:cs="Times New Roman" w:hAnsi="Times New Roman"/>
          <w:sz w:val="24"/>
          <w:szCs w:val="24"/>
        </w:rPr>
        <w:t xml:space="preserve">,  </w:t>
      </w:r>
      <w:r>
        <w:rPr>
          <w:rFonts w:ascii="Times New Roman" w:cs="Times New Roman" w:hAnsi="Times New Roman"/>
          <w:i/>
          <w:sz w:val="24"/>
          <w:szCs w:val="24"/>
        </w:rPr>
        <w:t>Independensi</w:t>
      </w:r>
      <w:r>
        <w:rPr>
          <w:rFonts w:ascii="Times New Roman" w:cs="Times New Roman" w:hAnsi="Times New Roman"/>
          <w:i/>
          <w:sz w:val="24"/>
          <w:szCs w:val="24"/>
        </w:rPr>
        <w:t xml:space="preserve"> Bank Indonesia dan Penyelesaian Bank Bermasalah</w:t>
      </w:r>
      <w:r>
        <w:rPr>
          <w:rFonts w:ascii="Times New Roman" w:cs="Times New Roman" w:hAnsi="Times New Roman"/>
          <w:sz w:val="24"/>
          <w:szCs w:val="24"/>
        </w:rPr>
        <w:t>. Bandung: CV Keni Media.</w:t>
      </w:r>
    </w:p>
    <w:p>
      <w:pPr>
        <w:pStyle w:val="style0"/>
        <w:tabs>
          <w:tab w:val="left" w:leader="none" w:pos="3150"/>
        </w:tabs>
        <w:ind w:left="720" w:hanging="720"/>
        <w:jc w:val="both"/>
        <w:rPr>
          <w:rFonts w:ascii="Times New Roman" w:cs="Times New Roman" w:hAnsi="Times New Roman"/>
          <w:sz w:val="24"/>
          <w:szCs w:val="24"/>
        </w:rPr>
      </w:pPr>
      <w:r>
        <w:rPr>
          <w:rFonts w:ascii="Times New Roman" w:cs="Times New Roman" w:hAnsi="Times New Roman"/>
          <w:sz w:val="24"/>
          <w:szCs w:val="24"/>
        </w:rPr>
        <w:t>Undang- Undang tentang perubahan atas UU No. 7 Tahun 1992 tentang Perbankan, UU No. 10, LN No. 182 Tahun 1998.</w:t>
      </w:r>
    </w:p>
    <w:p>
      <w:pPr>
        <w:pStyle w:val="style0"/>
        <w:tabs>
          <w:tab w:val="left" w:leader="none" w:pos="3150"/>
        </w:tabs>
        <w:ind w:left="720" w:hanging="720"/>
        <w:jc w:val="both"/>
        <w:rPr>
          <w:rFonts w:ascii="Times New Roman" w:cs="Times New Roman" w:hAnsi="Times New Roman"/>
          <w:sz w:val="24"/>
          <w:szCs w:val="24"/>
        </w:rPr>
      </w:pPr>
      <w:r>
        <w:rPr>
          <w:rFonts w:ascii="Times New Roman" w:cs="Times New Roman" w:hAnsi="Times New Roman"/>
          <w:sz w:val="24"/>
          <w:szCs w:val="24"/>
        </w:rPr>
        <w:t>Undang- Undang tentang Lembaga Penjamin Simpanan, UU No. 24, LN No. 96 Tahun 2004.</w:t>
      </w:r>
    </w:p>
    <w:p>
      <w:pPr>
        <w:pStyle w:val="style0"/>
        <w:tabs>
          <w:tab w:val="left" w:leader="none" w:pos="3150"/>
        </w:tabs>
        <w:ind w:left="720" w:hanging="720"/>
        <w:jc w:val="both"/>
        <w:rPr>
          <w:rFonts w:ascii="Times New Roman" w:cs="Times New Roman" w:hAnsi="Times New Roman"/>
          <w:sz w:val="24"/>
          <w:szCs w:val="24"/>
        </w:rPr>
      </w:pPr>
      <w:r>
        <w:rPr>
          <w:rFonts w:ascii="Times New Roman" w:cs="Times New Roman" w:hAnsi="Times New Roman"/>
          <w:sz w:val="24"/>
          <w:szCs w:val="24"/>
        </w:rPr>
        <w:t>Undang- Undang No. 4 Tahun 2023 tentang Pengembangan dan Penguatan Sektor Keuangan.</w:t>
      </w:r>
    </w:p>
    <w:p>
      <w:pPr>
        <w:pStyle w:val="style0"/>
        <w:tabs>
          <w:tab w:val="left" w:leader="none" w:pos="3150"/>
        </w:tabs>
        <w:ind w:left="720" w:hanging="720"/>
        <w:jc w:val="both"/>
        <w:rPr>
          <w:rFonts w:ascii="Times New Roman" w:cs="Times New Roman" w:hAnsi="Times New Roman"/>
          <w:sz w:val="24"/>
          <w:szCs w:val="24"/>
        </w:rPr>
      </w:pPr>
      <w:r>
        <w:rPr>
          <w:rFonts w:ascii="Times New Roman" w:cs="Times New Roman" w:hAnsi="Times New Roman"/>
          <w:color w:val="000000"/>
          <w:sz w:val="24"/>
          <w:szCs w:val="24"/>
        </w:rPr>
        <w:t>Undang-Undang Republik Indonesia Nomor 20 Tahun 2008 Tentang Usaha Mikro, Kecil, Dan Menengah</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De Bandt, O. and P. Hartmann, (2000).</w:t>
      </w:r>
      <w:r>
        <w:rPr>
          <w:rFonts w:ascii="Times New Roman" w:cs="Times New Roman" w:hAnsi="Times New Roman"/>
          <w:sz w:val="24"/>
          <w:szCs w:val="24"/>
        </w:rPr>
        <w:t xml:space="preserve"> Systemic Risk: A Survey, CEPR Discussion Paper Series No. 2634.</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Dora Kusumastuti.</w:t>
      </w:r>
      <w:r>
        <w:rPr>
          <w:rFonts w:ascii="Times New Roman" w:cs="Times New Roman" w:hAnsi="Times New Roman"/>
          <w:i/>
          <w:sz w:val="24"/>
          <w:szCs w:val="24"/>
        </w:rPr>
        <w:t xml:space="preserve"> </w:t>
      </w:r>
      <w:r>
        <w:rPr>
          <w:rFonts w:ascii="Times New Roman" w:cs="Times New Roman" w:hAnsi="Times New Roman"/>
          <w:i/>
          <w:sz w:val="24"/>
          <w:szCs w:val="24"/>
        </w:rPr>
        <w:t>Kajian Yuridis Peraturan Otoritas Jasa Keuangan Nomor I/P.OJK.07/ 2013 Tentang Perlindungan Konsumen Jasa Keuangan di Indonesia.</w:t>
      </w:r>
      <w:r>
        <w:rPr>
          <w:rFonts w:ascii="Times New Roman" w:cs="Times New Roman" w:hAnsi="Times New Roman"/>
          <w:i/>
          <w:sz w:val="24"/>
          <w:szCs w:val="24"/>
        </w:rPr>
        <w:t xml:space="preserve"> </w:t>
      </w:r>
      <w:r>
        <w:rPr/>
        <w:fldChar w:fldCharType="begin"/>
      </w:r>
      <w:r>
        <w:instrText xml:space="preserve"> HYPERLINK "https://publikasiilmiah.unwahas.ac.id/index.php/QISTIE/article/view/1228/1337" </w:instrText>
      </w:r>
      <w:r>
        <w:rPr/>
        <w:fldChar w:fldCharType="separate"/>
      </w:r>
      <w:r>
        <w:rPr>
          <w:rStyle w:val="style85"/>
          <w:rFonts w:ascii="Times New Roman" w:cs="Times New Roman" w:hAnsi="Times New Roman"/>
          <w:i/>
          <w:sz w:val="24"/>
          <w:szCs w:val="24"/>
        </w:rPr>
        <w:t>https://publikasiilmiah.unwahas.ac.id/index.php/QISTIE/article/view/1228/1337</w:t>
      </w:r>
      <w:r>
        <w:rPr/>
        <w:fldChar w:fldCharType="end"/>
      </w:r>
      <w:r>
        <w:rPr>
          <w:rFonts w:ascii="Times New Roman" w:cs="Times New Roman" w:hAnsi="Times New Roman"/>
          <w:i/>
          <w:sz w:val="24"/>
          <w:szCs w:val="24"/>
        </w:rPr>
        <w:t xml:space="preserve"> </w:t>
      </w:r>
      <w:r>
        <w:rPr>
          <w:rFonts w:ascii="Times New Roman" w:cs="Times New Roman" w:hAnsi="Times New Roman"/>
          <w:sz w:val="24"/>
          <w:szCs w:val="24"/>
        </w:rPr>
        <w:t>Diakses pada 31 Desember 2023.</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Dora Kusumastuti.2015. </w:t>
      </w:r>
      <w:r>
        <w:rPr>
          <w:rFonts w:ascii="Times New Roman" w:cs="Times New Roman" w:hAnsi="Times New Roman"/>
          <w:i/>
          <w:sz w:val="24"/>
          <w:szCs w:val="24"/>
        </w:rPr>
        <w:t>Kajian Terhadap Kebijakan Pemerintah Dalam Pemberian Subsidi Di Sektor Perumahan.</w:t>
      </w:r>
      <w:r>
        <w:rPr>
          <w:rFonts w:ascii="Times New Roman" w:cs="Times New Roman" w:hAnsi="Times New Roman"/>
          <w:sz w:val="24"/>
          <w:szCs w:val="24"/>
        </w:rPr>
        <w:t xml:space="preserve"> </w:t>
      </w:r>
      <w:r>
        <w:rPr/>
        <w:fldChar w:fldCharType="begin"/>
      </w:r>
      <w:r>
        <w:instrText xml:space="preserve"> HYPERLINK "https://jurnal.uns.ac.id/yustisia/article/view/8686/7774" </w:instrText>
      </w:r>
      <w:r>
        <w:rPr/>
        <w:fldChar w:fldCharType="separate"/>
      </w:r>
      <w:r>
        <w:rPr>
          <w:rStyle w:val="style85"/>
          <w:rFonts w:ascii="Times New Roman" w:cs="Times New Roman" w:hAnsi="Times New Roman"/>
          <w:i/>
          <w:sz w:val="24"/>
          <w:szCs w:val="24"/>
        </w:rPr>
        <w:t>https://jurnal.uns.ac.id/yustisia/article/view/8686/7774</w:t>
      </w:r>
      <w:r>
        <w:rPr/>
        <w:fldChar w:fldCharType="end"/>
      </w:r>
      <w:r>
        <w:rPr>
          <w:rFonts w:ascii="Times New Roman" w:cs="Times New Roman" w:hAnsi="Times New Roman"/>
          <w:i/>
          <w:sz w:val="24"/>
          <w:szCs w:val="24"/>
        </w:rPr>
        <w:t xml:space="preserve"> . </w:t>
      </w:r>
      <w:r>
        <w:rPr>
          <w:rFonts w:ascii="Times New Roman" w:cs="Times New Roman" w:hAnsi="Times New Roman"/>
          <w:sz w:val="24"/>
          <w:szCs w:val="24"/>
        </w:rPr>
        <w:t>Diakses pada 31 Desember 2023.</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George  G</w:t>
      </w:r>
      <w:r>
        <w:rPr>
          <w:rFonts w:ascii="Times New Roman" w:cs="Times New Roman" w:hAnsi="Times New Roman"/>
          <w:sz w:val="24"/>
          <w:szCs w:val="24"/>
        </w:rPr>
        <w:t xml:space="preserve">.  Kaufman, Bank  Failures,  Sistemic  Risk,  and  Bank  Regulation,  the  Cato  Journal,  Vol  16,  No.  </w:t>
      </w:r>
      <w:r>
        <w:rPr>
          <w:rFonts w:ascii="Times New Roman" w:cs="Times New Roman" w:hAnsi="Times New Roman"/>
          <w:sz w:val="24"/>
          <w:szCs w:val="24"/>
        </w:rPr>
        <w:t>1 (spring/summer1996).</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Lembaga Penjamin Simpanan. </w:t>
      </w:r>
      <w:r>
        <w:rPr>
          <w:rFonts w:ascii="Times New Roman" w:cs="Times New Roman" w:hAnsi="Times New Roman"/>
          <w:i/>
          <w:sz w:val="24"/>
          <w:szCs w:val="24"/>
        </w:rPr>
        <w:t>Resolusi Bank-Mekanisme Resolusi Bank</w:t>
      </w:r>
      <w:r>
        <w:rPr>
          <w:rFonts w:ascii="Times New Roman" w:cs="Times New Roman" w:hAnsi="Times New Roman"/>
          <w:sz w:val="24"/>
          <w:szCs w:val="24"/>
        </w:rPr>
        <w:t xml:space="preserve">. </w:t>
      </w:r>
      <w:r>
        <w:rPr>
          <w:rFonts w:ascii="Times New Roman" w:cs="Times New Roman" w:hAnsi="Times New Roman"/>
          <w:sz w:val="24"/>
          <w:szCs w:val="24"/>
        </w:rPr>
        <w:t>Diakses pada 20 Oktober 2023.</w:t>
      </w:r>
      <w:r>
        <w:rPr>
          <w:rFonts w:ascii="Times New Roman" w:cs="Times New Roman" w:hAnsi="Times New Roman"/>
          <w:sz w:val="24"/>
          <w:szCs w:val="24"/>
        </w:rPr>
        <w:t xml:space="preserve"> </w:t>
      </w:r>
      <w:r>
        <w:rPr/>
        <w:fldChar w:fldCharType="begin"/>
      </w:r>
      <w:r>
        <w:instrText xml:space="preserve"> HYPERLINK "https://lps.go.id/web/guest/mekanisme-resolusi-bank/-/journal_content/56/10157/1443980?p_p_auth=ZlJxiPfB" </w:instrText>
      </w:r>
      <w:r>
        <w:rPr/>
        <w:fldChar w:fldCharType="separate"/>
      </w:r>
      <w:r>
        <w:rPr>
          <w:rStyle w:val="style85"/>
          <w:rFonts w:ascii="Times New Roman" w:cs="Times New Roman" w:hAnsi="Times New Roman"/>
          <w:sz w:val="24"/>
          <w:szCs w:val="24"/>
        </w:rPr>
        <w:t>https://lps.go.id/web/guest/mekanisme-resolusi-bank/-/journal_content/56/10157/1443980?p_p_auth=ZlJxiPfB</w:t>
      </w:r>
      <w:r>
        <w:rPr/>
        <w:fldChar w:fldCharType="end"/>
      </w:r>
      <w:r>
        <w:rPr>
          <w:rFonts w:ascii="Times New Roman" w:cs="Times New Roman" w:hAnsi="Times New Roman"/>
          <w:sz w:val="24"/>
          <w:szCs w:val="24"/>
        </w:rPr>
        <w:t>.</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Nindyo Pramono, 1999, </w:t>
      </w:r>
      <w:r>
        <w:rPr>
          <w:rFonts w:ascii="Times New Roman" w:cs="Times New Roman" w:hAnsi="Times New Roman"/>
          <w:i/>
          <w:sz w:val="24"/>
          <w:szCs w:val="24"/>
        </w:rPr>
        <w:t>Makalah Seminar; Bank sebagai Lembaga Kepercayaan Masyarakat</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Hosono,Kaoru, Hiroko Iwaki dan Kotaro Tsuru, 2005, </w:t>
      </w:r>
      <w:r>
        <w:rPr>
          <w:rFonts w:ascii="Times New Roman" w:cs="Times New Roman" w:hAnsi="Times New Roman"/>
          <w:i/>
          <w:sz w:val="24"/>
          <w:szCs w:val="24"/>
        </w:rPr>
        <w:t>Banking Crises, Deposit Insurance and Market Discipline; Lesson from the Asian Crises</w:t>
      </w:r>
      <w:r>
        <w:rPr>
          <w:rFonts w:ascii="Times New Roman" w:cs="Times New Roman" w:hAnsi="Times New Roman"/>
          <w:sz w:val="24"/>
          <w:szCs w:val="24"/>
        </w:rPr>
        <w:t>, RIETI Discussion Paper Series 05-E-029.</w:t>
      </w:r>
    </w:p>
    <w:p>
      <w:pPr>
        <w:pStyle w:val="style0"/>
        <w:tabs>
          <w:tab w:val="left" w:leader="none" w:pos="3150"/>
        </w:tabs>
        <w:spacing w:before="240"/>
        <w:ind w:left="720" w:hanging="720"/>
        <w:jc w:val="both"/>
        <w:rPr>
          <w:rFonts w:ascii="Times New Roman" w:cs="Times New Roman" w:hAnsi="Times New Roman"/>
          <w:sz w:val="24"/>
          <w:szCs w:val="24"/>
        </w:rPr>
      </w:pPr>
      <w:r>
        <w:rPr>
          <w:rFonts w:ascii="Times New Roman" w:cs="Times New Roman" w:hAnsi="Times New Roman"/>
          <w:sz w:val="24"/>
          <w:szCs w:val="24"/>
        </w:rPr>
        <w:t>Aluf  Ra’syiah</w:t>
      </w:r>
      <w:r>
        <w:rPr>
          <w:rFonts w:ascii="Times New Roman" w:cs="Times New Roman" w:hAnsi="Times New Roman"/>
          <w:sz w:val="24"/>
          <w:szCs w:val="24"/>
        </w:rPr>
        <w:t xml:space="preserve"> R dan Kharista Dewi A. </w:t>
      </w:r>
      <w:r>
        <w:rPr>
          <w:rFonts w:ascii="Times New Roman" w:cs="Times New Roman" w:hAnsi="Times New Roman"/>
          <w:sz w:val="24"/>
          <w:szCs w:val="24"/>
        </w:rPr>
        <w:tab/>
      </w:r>
      <w:r>
        <w:rPr>
          <w:rFonts w:ascii="Times New Roman" w:cs="Times New Roman" w:hAnsi="Times New Roman"/>
          <w:sz w:val="24"/>
          <w:szCs w:val="24"/>
        </w:rPr>
        <w:t>Problematika Regulasi Lembaga Penjamin Simpanan dalam Program Penjamin Simpanan Nasabah Bank Digital.</w:t>
      </w:r>
      <w:r>
        <w:rPr>
          <w:rFonts w:ascii="Times New Roman" w:cs="Times New Roman" w:hAnsi="Times New Roman"/>
          <w:sz w:val="24"/>
          <w:szCs w:val="24"/>
        </w:rPr>
        <w:t xml:space="preserve"> </w:t>
      </w:r>
      <w:r>
        <w:rPr>
          <w:rFonts w:ascii="Times New Roman" w:cs="Times New Roman" w:hAnsi="Times New Roman"/>
          <w:sz w:val="24"/>
          <w:szCs w:val="24"/>
        </w:rPr>
        <w:t>Jurnal UII 130 Lex Renaissance No 1 Vol. 8 Juni 2023: 129-146.</w:t>
      </w:r>
    </w:p>
    <w:p>
      <w:pPr>
        <w:pStyle w:val="style0"/>
        <w:tabs>
          <w:tab w:val="left" w:leader="none" w:pos="3150"/>
        </w:tabs>
        <w:spacing w:before="240"/>
        <w:ind w:left="720" w:hanging="720"/>
        <w:jc w:val="both"/>
        <w:rPr>
          <w:rStyle w:val="style85"/>
          <w:rFonts w:ascii="Times New Roman" w:cs="Times New Roman" w:hAnsi="Times New Roman"/>
          <w:sz w:val="24"/>
          <w:szCs w:val="24"/>
        </w:rPr>
      </w:pPr>
      <w:r>
        <w:rPr>
          <w:rFonts w:ascii="Times New Roman" w:cs="Times New Roman" w:hAnsi="Times New Roman"/>
          <w:sz w:val="24"/>
          <w:szCs w:val="24"/>
        </w:rPr>
        <w:t xml:space="preserve">Lembaga Penjamin Simpanan. </w:t>
      </w:r>
      <w:r>
        <w:rPr>
          <w:rFonts w:ascii="Times New Roman" w:cs="Times New Roman" w:hAnsi="Times New Roman"/>
          <w:sz w:val="24"/>
          <w:szCs w:val="24"/>
        </w:rPr>
        <w:t>F.A.Q. Diakses pada 29 November 2023.</w:t>
      </w:r>
      <w:r>
        <w:rPr>
          <w:rFonts w:ascii="Times New Roman" w:cs="Times New Roman" w:hAnsi="Times New Roman"/>
          <w:sz w:val="24"/>
          <w:szCs w:val="24"/>
        </w:rPr>
        <w:t xml:space="preserve"> </w:t>
      </w:r>
      <w:r>
        <w:rPr/>
        <w:fldChar w:fldCharType="begin"/>
      </w:r>
      <w:r>
        <w:instrText xml:space="preserve"> HYPERLINK "https://lps.go.id/web/guest/f.a.q" </w:instrText>
      </w:r>
      <w:r>
        <w:rPr/>
        <w:fldChar w:fldCharType="separate"/>
      </w:r>
      <w:r>
        <w:rPr>
          <w:rStyle w:val="style85"/>
          <w:rFonts w:ascii="Times New Roman" w:cs="Times New Roman" w:hAnsi="Times New Roman"/>
          <w:sz w:val="24"/>
          <w:szCs w:val="24"/>
        </w:rPr>
        <w:t>https://lps.go.id/web/guest/f.a.q</w:t>
      </w:r>
      <w:r>
        <w:rPr/>
        <w:fldChar w:fldCharType="end"/>
      </w:r>
    </w:p>
    <w:p>
      <w:pPr>
        <w:pStyle w:val="style0"/>
        <w:ind w:left="720" w:hanging="720"/>
        <w:rPr>
          <w:rFonts w:ascii="Times New Roman" w:cs="Times New Roman" w:hAnsi="Times New Roman"/>
          <w:b/>
          <w:sz w:val="24"/>
          <w:szCs w:val="20"/>
        </w:rPr>
      </w:pPr>
    </w:p>
    <w:p>
      <w:pPr>
        <w:pStyle w:val="style179"/>
        <w:rPr>
          <w:rFonts w:ascii="Times New Roman" w:cs="Times New Roman" w:hAnsi="Times New Roman"/>
          <w:b/>
          <w:sz w:val="20"/>
          <w:szCs w:val="20"/>
        </w:rPr>
      </w:pPr>
    </w:p>
    <w:p>
      <w:pPr>
        <w:pStyle w:val="style0"/>
        <w:ind w:left="360"/>
        <w:rPr>
          <w:sz w:val="20"/>
          <w:szCs w:val="20"/>
        </w:rPr>
      </w:pP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Cambria Math">
    <w:altName w:val="Cambria Math"/>
    <w:panose1 w:val="02040503050004030204"/>
    <w:charset w:val="00"/>
    <w:family w:val="roman"/>
    <w:pitch w:val="variable"/>
    <w:sig w:usb0="E00002FF" w:usb1="42002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Penjaminan Simpanan dan stabilitas keuangan, Krisna Wijaya  Artikel LPS  06/06/07 </w:t>
      </w:r>
      <w:r>
        <w:rPr/>
        <w:fldChar w:fldCharType="begin"/>
      </w:r>
      <w:r>
        <w:instrText xml:space="preserve"> HYPERLINK "https://lps.go.id/artikel/-/asset_publisher/0S8e/content/penjaminan-simpanan-dan-stabilitas-perbankan" </w:instrText>
      </w:r>
      <w:r>
        <w:rPr/>
        <w:fldChar w:fldCharType="separate"/>
      </w:r>
      <w:r>
        <w:rPr>
          <w:rStyle w:val="style85"/>
          <w:rFonts w:ascii="Times New Roman" w:cs="Times New Roman" w:hAnsi="Times New Roman"/>
        </w:rPr>
        <w:t>https://lps.go.id/artikel/-/asset_publisher/0S8e/content/penjaminan-simpanan-dan-stabilitas-perbankan</w:t>
      </w:r>
      <w:r>
        <w:rPr/>
        <w:fldChar w:fldCharType="end"/>
      </w:r>
      <w:r>
        <w:rPr>
          <w:rFonts w:ascii="Times New Roman" w:cs="Times New Roman" w:hAnsi="Times New Roman"/>
        </w:rPr>
        <w:t xml:space="preserve"> diakses pada 15 Maret 2024</w:t>
      </w:r>
    </w:p>
    <w:bookmarkStart w:id="2" w:name="_GoBack"/>
    <w:bookmarkEnd w:id="2"/>
  </w:footnote>
  <w:footnote w:id="2">
    <w:p>
      <w:pPr>
        <w:pStyle w:val="style2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12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38544094"/>
    <w:lvl w:ilvl="0" w:tplc="76B47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DA24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192C2450"/>
    <w:lvl w:ilvl="0" w:tplc="210E91AC">
      <w:start w:val="1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4"/>
    <w:multiLevelType w:val="hybridMultilevel"/>
    <w:tmpl w:val="D2AA3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E66C5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7B469992"/>
    <w:lvl w:ilvl="0" w:tplc="52BC59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07"/>
    <w:multiLevelType w:val="hybridMultilevel"/>
    <w:tmpl w:val="FADEC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C136CA30"/>
    <w:lvl w:ilvl="0" w:tplc="417482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8"/>
  </w:num>
  <w:num w:numId="5">
    <w:abstractNumId w:val="6"/>
  </w:num>
  <w:num w:numId="6">
    <w:abstractNumId w:val="7"/>
  </w:num>
  <w:num w:numId="7">
    <w:abstractNumId w:val="1"/>
  </w:num>
  <w:num w:numId="8">
    <w:abstractNumId w:val="3"/>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099"/>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098"/>
    <w:qFormat/>
    <w:uiPriority w:val="9"/>
    <w:pPr>
      <w:keepNext/>
      <w:keepLines/>
      <w:spacing w:before="200" w:after="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customStyle="1" w:styleId="style4098">
    <w:name w:val="Heading 3 Char_7f08230a-4fc2-477a-97bf-4a3824f0be52"/>
    <w:basedOn w:val="style65"/>
    <w:next w:val="style4098"/>
    <w:link w:val="style3"/>
    <w:uiPriority w:val="9"/>
    <w:rPr>
      <w:rFonts w:ascii="Cambria" w:cs="宋体" w:eastAsia="宋体" w:hAnsi="Cambria"/>
      <w:b/>
      <w:bCs/>
      <w:color w:val="4f81bd"/>
    </w:rPr>
  </w:style>
  <w:style w:type="character" w:customStyle="1" w:styleId="style4099">
    <w:name w:val="Heading 2 Char_e6854688-3267-463c-a235-e6da6cad4dc9"/>
    <w:basedOn w:val="style65"/>
    <w:next w:val="style4099"/>
    <w:link w:val="style2"/>
    <w:uiPriority w:val="9"/>
    <w:rPr>
      <w:rFonts w:ascii="Cambria" w:cs="宋体" w:eastAsia="宋体" w:hAnsi="Cambria"/>
      <w:b/>
      <w:bCs/>
      <w:color w:val="4f81bd"/>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3891</Words>
  <Pages>15</Pages>
  <Characters>25993</Characters>
  <Application>WPS Office</Application>
  <DocSecurity>0</DocSecurity>
  <Paragraphs>137</Paragraphs>
  <ScaleCrop>false</ScaleCrop>
  <LinksUpToDate>false</LinksUpToDate>
  <CharactersWithSpaces>29870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2024-07-05T05:00:00Z</dcterms:created>
  <dc:creator>Aspire</dc:creator>
  <lastModifiedBy>Infinix X650C</lastModifiedBy>
  <dcterms:modified xsi:type="dcterms:W3CDTF">2024-07-11T09:01:12Z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f0ec740b4d604c9092f8454b663ccd56</vt:lpwstr>
  </property>
</Properties>
</file>